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7CB4C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“通派盆景——南通盆景园”宣传册制作项目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（重新招标）</w:t>
      </w:r>
    </w:p>
    <w:p w14:paraId="0FEBB6F5">
      <w:pPr>
        <w:spacing w:line="24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竞争性磋商文件</w:t>
      </w:r>
    </w:p>
    <w:p w14:paraId="2EEB0D19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318C751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第一章 磋商公告</w:t>
      </w:r>
    </w:p>
    <w:p w14:paraId="1DD12E33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一、项目基本信息</w:t>
      </w:r>
    </w:p>
    <w:p w14:paraId="355B1F1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1.项目名称：“通派盆景 —— 南通盆景园” 宣传册制作项目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（重新招标）</w:t>
      </w:r>
    </w:p>
    <w:p w14:paraId="13E4DB3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2.采购单位：江苏省南通狼山旅游度假区管理办公室</w:t>
      </w:r>
    </w:p>
    <w:p w14:paraId="026CC2F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3.项目背景：为将南通盆景园打造为与南通滨江齐名的文旅地标，实现 “可观可感可读” 的宣传目标，立足生态文化挖掘，通过精品宣传册展现通派盆景魅力，扩大南通旅游度假区影响力。</w:t>
      </w:r>
    </w:p>
    <w:p w14:paraId="48D75FE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4.预算金额：人民币 5 万元（最高限价，超此报价无效）</w:t>
      </w:r>
    </w:p>
    <w:p w14:paraId="6054DDC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5.项目规模：涵盖 343 件大中小盆景的拍摄及从中选出 30-50 件精品盆景的内容编辑、200 本宣传册印刷（宣传册页码不超过 50 页）</w:t>
      </w:r>
    </w:p>
    <w:p w14:paraId="29D2396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6.采购方式：竞争性磋商</w:t>
      </w:r>
    </w:p>
    <w:p w14:paraId="268E149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7.服务周期：自合同签订之日起至完成全部宣传册交付（含电子文件），总周期不超过 45 个工作日</w:t>
      </w:r>
    </w:p>
    <w:p w14:paraId="1D965777">
      <w:pPr>
        <w:spacing w:line="360" w:lineRule="auto"/>
        <w:ind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二、供应商资格要求</w:t>
      </w:r>
    </w:p>
    <w:p w14:paraId="3AD4B191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1. 满足《中华人民共和国政府采购法》第二十二条规定，提供营业执照（经营范围须含摄影、设计）等资质文件。</w:t>
      </w:r>
    </w:p>
    <w:p w14:paraId="28E6B713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2. 具备履行合同所需的专业能力：提供近3年为相关单位制作宣传册/画册的案例3个（附合同复印件+成品样本 ）。</w:t>
      </w:r>
    </w:p>
    <w:p w14:paraId="7DDCCBD7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3. 摄影团队需有景观类拍摄经验，设计师需具备中式美学设计功底，可提供相关作品集。</w:t>
      </w:r>
    </w:p>
    <w:p w14:paraId="46A285AB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4. 近3年经营活动中无重大违法记录，提供书面声明函。</w:t>
      </w:r>
    </w:p>
    <w:p w14:paraId="508F568D">
      <w:pPr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5. 本项目不接受联合体报价，不允许分包转包（提供书</w:t>
      </w:r>
      <w:r>
        <w:rPr>
          <w:rFonts w:hint="eastAsia" w:ascii="仿宋" w:hAnsi="仿宋" w:eastAsia="仿宋" w:cs="仿宋"/>
          <w:sz w:val="28"/>
          <w:szCs w:val="28"/>
        </w:rPr>
        <w:t>面承诺函，加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盖公章）。</w:t>
      </w:r>
    </w:p>
    <w:p w14:paraId="50184B00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三、响应文件的提交</w:t>
      </w:r>
    </w:p>
    <w:p w14:paraId="1552378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1.提交截止时间：2025 年10 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 xml:space="preserve"> 时 30 分（北京时间。逾期送达或未按要求密封的响应文件，采购单位将予以拒收）；</w:t>
      </w:r>
    </w:p>
    <w:p w14:paraId="6E76DF4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2.提交地点：南通狼山旅游度假区管理办公室会议室（地址：新港东路 2 号，水清木华西门对面植物园内）；</w:t>
      </w:r>
    </w:p>
    <w:p w14:paraId="6110910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3.文件份数：正本 1 份、副本1 份，所有文件均需密封，封套上注明 “项目名称：‘通派盆景 —— 南通盆景园’宣传册制作项目响应文件；供应商名称：XXX；日期：2025 年 XX 月 XX 日”，并在封套封口处加盖供应商公章；</w:t>
      </w:r>
    </w:p>
    <w:p w14:paraId="6D48335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4.提交方式：现场递交。</w:t>
      </w:r>
    </w:p>
    <w:p w14:paraId="28049B3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四、磋商时间及地点</w:t>
      </w:r>
    </w:p>
    <w:p w14:paraId="2487284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1.磋商时间：2025 年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 xml:space="preserve"> 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Fill>
            <w14:gradFill>
              <w14:gsLst>
                <w14:gs w14:pos="50000">
                  <w14:schemeClr w14:val="accent2"/>
                </w14:gs>
                <w14:gs w14:pos="0">
                  <w14:schemeClr w14:val="accent2">
                    <w14:lumMod w14:val="25000"/>
                    <w14:lumOff w14:val="75000"/>
                  </w14:schemeClr>
                </w14:gs>
                <w14:gs w14:pos="100000">
                  <w14:schemeClr w14:val="accent2">
                    <w14:lumMod w14:val="85000"/>
                  </w14:schemeClr>
                </w14:gs>
              </w14:gsLst>
              <w14:lin w14:ang="5400000" w14:scaled="1"/>
            </w14:gradFill>
          </w14:textFill>
        </w:rPr>
        <w:t>31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时 30 分（北京时间）；</w:t>
      </w:r>
    </w:p>
    <w:p w14:paraId="783D511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2.磋商地点：南通狼山旅游度假区管理办公室会议室（同响应文件提交地点）；</w:t>
      </w:r>
    </w:p>
    <w:p w14:paraId="0E7C210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3.参与要求：供应商需派法定代表人或授权受托人参加磋商，携带身份证原件、法定代表人授权委托书（原件，若为受托人参加），逾期未到场的，视为自动放弃磋商资格。</w:t>
      </w:r>
    </w:p>
    <w:p w14:paraId="3086F8E5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五、联系方式</w:t>
      </w:r>
    </w:p>
    <w:p w14:paraId="0528AA1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1.联系人：蔡女士</w:t>
      </w:r>
    </w:p>
    <w:p w14:paraId="65216B1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2.联系电话：15851302828</w:t>
      </w:r>
    </w:p>
    <w:p w14:paraId="3347D884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六、其他说明</w:t>
      </w:r>
    </w:p>
    <w:p w14:paraId="636455E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1.供应商应自行组织现场勘查，了解南通盆景园实际情况，勘查费用由供应商自行承担；</w:t>
      </w:r>
    </w:p>
    <w:p w14:paraId="7B0483A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2.采购单位不统一组织答疑会，供应商若对磋商文件有疑问，需在 2025 年10 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 xml:space="preserve"> 日 17:00 前以书面形式（加盖公章）提交至采购单位，逾期不予受理，采购单位将对疑问统一回复并发布补充公告。</w:t>
      </w:r>
    </w:p>
    <w:p w14:paraId="778D8F99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4795AA31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第二章 采购需求</w:t>
      </w:r>
    </w:p>
    <w:p w14:paraId="1384C4EF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一、服务内容及要求</w:t>
      </w:r>
    </w:p>
    <w:p w14:paraId="37B6488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（一）盆景拍摄服务</w:t>
      </w:r>
    </w:p>
    <w:p w14:paraId="30A5D24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1.设备要求：需使用全画幅单反 / 微单相机、微距镜头、专业三脚架、补光设备（柔光灯箱、反光板等），确保拍摄设备符合专业摄影标准，提供设备清单及参数说明（需标注品牌、型号、规格）；</w:t>
      </w:r>
    </w:p>
    <w:p w14:paraId="2F71567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2.拍摄标准：（1）覆盖全部 343 件盆景，每盆需拍摄全景（展现盆景整体造型、盆器搭配）、局部特写（展现枝干走向、叶片形态）、细节纹理（展现树皮质感、盆器纹饰）3 类素材，图像分辨率不低于 300dpi，格式为 JPG（高清）+RAW（原始文件）；（2）结合光影效果突出通派盆景 “层次分明、虬曲多姿” 的特色，避免过曝、欠曝，色彩还原真实（与盆景实际颜色偏差不超过 5%）；（3）针对树龄超百年的珍品盆景、与张謇文化相关的盆景，需单独制定拍摄方案，增加拍摄角度（不少于 5 个角度）及细节素材（不少于 8 张 / 盆）；</w:t>
      </w:r>
    </w:p>
    <w:p w14:paraId="11A19BB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3.团队配置：安排 2 名及以上资深摄影师（从业年限≥3 年，提供简历及景观类拍摄案例作品集），拍摄前 5 个工作日提交《拍摄实施方案》（含拍摄时间安排、人员分工、现场协调措施），经采购单位确认后实施拍摄；</w:t>
      </w:r>
    </w:p>
    <w:p w14:paraId="34E6A32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4.交付要求：拍摄完成后 3 个工作日内，提交 343 件盆景的初选样片（JPG 格式，按盆景编号分类整理）及 30-50 件精品盆景的推荐清单（需说明推荐理由，如造型特色、文化价值等）；采购单位确认精品清单后 5 个工作日内，交付全部修图文件（JPG 格式，含调色、瑕疵修复等后期处理）及 RAW 原始文件，按 “盆景编号 - 拍摄类型 - 日期” 命名，存储于移动硬盘。</w:t>
      </w:r>
    </w:p>
    <w:p w14:paraId="592B04F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（二）内容编辑与排版设计服务</w:t>
      </w:r>
    </w:p>
    <w:p w14:paraId="65069F6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1.内容筛选：从 343 件盆景中选取 30-50 件精品，优先选择：（1）通派盆景造型代表作；（2）树龄超百年的珍品盆景；（3）与张謇文化相关的盆景（需结合史料说明关联点，如张謇相关记载、历史背景等）；（4）不同品种的代表性盆景（如松、柏、梅、榆等）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(5)其他盆景以简单小图排版在后。</w:t>
      </w:r>
    </w:p>
    <w:p w14:paraId="5CA1B97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2.内容结构：需包含以下三部分：（1）引言（约500-- 1000 字）：涵盖通派盆景的历史渊源（起源、发展历程）、张謇与通派盆景的关联（如张謇相关文化理念）、南通盆景园的现状及定位（文旅价值、生态文化意义）；（2）精品盆景展示：每盆精品盆景需撰写 “故事”（约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00-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00 字），包含品种特性（科属、生长习性、观赏特点）、树龄背景（树龄考证、历史经历）、造型技艺（采用的通派盆景技艺手法，如蟠扎、修剪等）、养护历程（养护措施、传承故事），搭配 3-5 张精选图片（全景 + 特写 + 细节）；（3）文化附录：收录与盆景相关的诗句（优先选择张謇《璎珞松歌》等与南通、盆景相关的作品，需注明出处及解读）、通派盆景技艺简介（如造型技法、养护口诀等）；</w:t>
      </w:r>
    </w:p>
    <w:p w14:paraId="1CC4F924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3.文字创作要求：语言风格兼具专业性与可读性，避免生硬的技术表述，融入文化内涵；引用史料、诗句需标注来源，确保内容真实准确；</w:t>
      </w:r>
    </w:p>
    <w:p w14:paraId="1B2ABC9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4.排版设计要求：</w:t>
      </w:r>
    </w:p>
    <w:p w14:paraId="3AB4395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（1）风格：符合中式美学，体现 “雅致、古朴” 的文化氛围；</w:t>
      </w:r>
    </w:p>
    <w:p w14:paraId="42559ED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（2）规格：页码控制在 50 页内（含封面、封底、扉页、目录），尺寸为大 16 开（建议210mm×285mm，误差不超过 2mm。尺寸可以调整）；</w:t>
      </w:r>
    </w:p>
    <w:p w14:paraId="0A1048C2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（3）版式：图文比例协调（文字占比 20--30%左右，图片占比 50%-60%），预留适当留白；；</w:t>
      </w:r>
    </w:p>
    <w:p w14:paraId="33086A8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（4）设计交付：素材确认后 15 个工作日内，提交排版设计初稿（PDF 格式，含全部页面），提供 3 轮修改服务（修改内容包括文字调整、图片替换、版式优化等）；终稿需经采购单位确认，同步提交排版源文件（AI 或 ID 格式）、字体文件（确保可编辑，避免版权问题）；</w:t>
      </w:r>
    </w:p>
    <w:p w14:paraId="47931B1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5.版权要求：所有文字内容、图片素材需确保无版权纠纷，若使用第三方素材（如史料图片、字体），需提供版权授权证明；采购单位享有最终成品的使用权（含宣传、展览、复制等）。</w:t>
      </w:r>
    </w:p>
    <w:p w14:paraId="0B12A56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（三）宣传册印刷与装订服务</w:t>
      </w:r>
    </w:p>
    <w:p w14:paraId="1C7EC2E4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1.材质标准：（1）内页：157g 铜版纸，双面覆哑光膜；（2）封面：250g 特种纸（3）装订：采用锁线胶装，确保翻阅顺畅，成品展开后可平摊（无明显褶皱、断裂）；</w:t>
      </w:r>
    </w:p>
    <w:p w14:paraId="5DAB5A2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2.印刷质量要求：（1）色彩还原：与设计终稿色彩偏差不超过 3%，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无偏色</w:t>
      </w:r>
      <w:r>
        <w:rPr>
          <w:rFonts w:hint="eastAsia" w:ascii="仿宋" w:hAnsi="仿宋" w:eastAsia="仿宋" w:cs="仿宋"/>
          <w:sz w:val="28"/>
          <w:szCs w:val="28"/>
        </w:rPr>
        <w:t>；（2）清晰度：文字印刷清晰（无模糊、断笔），图片细节完整（无像素模糊、重影）；（3）质量标准：符合《印刷品质量要求及检验方法》（GB/T 7705-2011）中 “优等品” 标准，无缺页、错页、脱页，成品尺寸误差≤2mm，页码顺序正确；</w:t>
      </w:r>
    </w:p>
    <w:p w14:paraId="070BBD4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3.交付要求：（1）实物交付：终稿确认后 10 个工作日内，交付 200 本宣传册，按 10 本 / 箱封装；（2）电子文件交付：同步提交宣传册终稿 PDF（高清，可打印）、排版源文件（AI/ID 格式）、全部图片素材（修图后 JPG），存储于 U 盘（与拍摄素材硬盘分开）；（3）验收：采购单位按本需求及设计终稿进行验收，若存在质量问题（如色彩偏差超标、装订脱落等），供应商需在 5 个工作日内免费重新印刷并交付。</w:t>
      </w:r>
    </w:p>
    <w:p w14:paraId="50867BAF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30FEA64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二、服务周期要求</w:t>
      </w:r>
    </w:p>
    <w:tbl>
      <w:tblPr>
        <w:tblStyle w:val="11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2477"/>
        <w:gridCol w:w="4980"/>
      </w:tblGrid>
      <w:tr w14:paraId="4AD6E893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1B28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阶段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816C8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时间要求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18973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15BA11B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C9C57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拍摄实施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2AA6C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合同签订后 10 个工作日内完成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204E84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含设备准备、现场拍摄</w:t>
            </w:r>
          </w:p>
        </w:tc>
      </w:tr>
      <w:tr w14:paraId="026944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6CA78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素材交付与确认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6E9BD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拍摄完成后 8 个工作日内（3+5）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FE25F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含样片提交、精品清单确认、修图交付</w:t>
            </w:r>
          </w:p>
        </w:tc>
      </w:tr>
      <w:tr w14:paraId="6D365A9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93598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设计初稿与修改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0F1F60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素材确认后 20 个工作日内（15+5）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340385C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 15 个工作日初稿 + 3 轮修改（每轮≤5 个工作日）</w:t>
            </w:r>
          </w:p>
        </w:tc>
      </w:tr>
      <w:tr w14:paraId="7EB8A16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17684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印刷与成品交付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14F3B9D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终稿确认后 10 个工作日内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DD776A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含印刷、装订、检验</w:t>
            </w:r>
          </w:p>
        </w:tc>
      </w:tr>
      <w:tr w14:paraId="4768F4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05723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总周期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B38E37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自合同签订之日起≤45 个工作日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88A78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若遇不可抗力（如暴雨、疫情），需提前 3 个工作日书面申请延期，经采购单位同意后调整</w:t>
            </w:r>
          </w:p>
        </w:tc>
      </w:tr>
    </w:tbl>
    <w:p w14:paraId="16CA027F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09FCF2E">
      <w:pPr>
        <w:spacing w:line="24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三、验收标</w:t>
      </w:r>
      <w:r>
        <w:rPr>
          <w:rFonts w:hint="eastAsia" w:ascii="仿宋" w:hAnsi="仿宋" w:eastAsia="仿宋" w:cs="仿宋"/>
          <w:sz w:val="28"/>
          <w:szCs w:val="28"/>
        </w:rPr>
        <w:t>准</w:t>
      </w:r>
    </w:p>
    <w:p w14:paraId="58FACFC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1.拍摄素材验收：343 件盆景素材完整（无遗漏），分辨率≥300dpi，色彩还原真实，精品盆景推荐理由充分，采购单位出具《素材验收确认单》；</w:t>
      </w:r>
    </w:p>
    <w:p w14:paraId="2784362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2.设计终稿验收：内容结构完整（引言 + 精品展示 + 附录），文字无错漏、版权无纠纷，版式符合中式美学，采购单位出具《设计终稿确认单》；</w:t>
      </w:r>
    </w:p>
    <w:p w14:paraId="5A82E59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3.印刷成品验收：数量≥200 本，材质符合要求，印刷质量达标（无偏色、脱页等），按 GB/T 7705-2011 “优等品” 标准验收，采购单位出具《成品验收报告》；</w:t>
      </w:r>
    </w:p>
    <w:p w14:paraId="39F8B94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4.所有阶段验收不合格的，供应商需在采购单位规定时间内整改（整改时间不计入服务周期），直至验收合格；若整改 2 次仍不合格，采购单位有权解除合同并追究违约责任。</w:t>
      </w:r>
    </w:p>
    <w:p w14:paraId="5305329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四、付款方式</w:t>
      </w:r>
    </w:p>
    <w:p w14:paraId="2F94FE5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1.乙方完成拍摄、设计终稿经甲方书面确认后 10 个工作日内，甲方向乙方支付合同总价款的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0%；</w:t>
      </w:r>
    </w:p>
    <w:p w14:paraId="2B34221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乙方完成全部宣传册印刷交付，甲方验收合格后 15 个工作日内，甲方向乙方支付合同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余款。</w:t>
      </w:r>
    </w:p>
    <w:p w14:paraId="74CE66F5">
      <w:pPr>
        <w:spacing w:line="24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2D527B8D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第三章 响应文件组成及要求</w:t>
      </w:r>
    </w:p>
    <w:p w14:paraId="46709F3B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一、响应文件组成</w:t>
      </w:r>
    </w:p>
    <w:p w14:paraId="13AE6B1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1.封面：注明 “通派盆景 —— 南通盆景园宣传册制作项目响应文件”、供应商名称、日期，加盖公章；</w:t>
      </w:r>
    </w:p>
    <w:p w14:paraId="08187D5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2.目录：含响应文件各组成部分的名称及页码；</w:t>
      </w:r>
    </w:p>
    <w:p w14:paraId="7BBB3EA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3.磋商函：法定代表人或授权受托人签字并加盖公章（格式见附件 1）；</w:t>
      </w:r>
    </w:p>
    <w:p w14:paraId="2AB918A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4.法定代表人身份证明及授权委托书：（1）法定代表人参加磋商的，提供法定代表人身份证明（附身份证复印件，加盖公章）；（2）受托人参加磋商的，提供法定代表人授权委托书（原件，格式见附件 2）、受托人身份证复印件（加盖公章）；</w:t>
      </w:r>
    </w:p>
    <w:p w14:paraId="0F86E8D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5.资格证明材料（复印件加盖公章，按以下顺序整理）：（1）营业执照副本；（2）摄影团队、设计师的资质证明（简历、作品集、资格证书等）；（3）近 3 年类似项目案例材料（合同关键页 + 成品样本 PDF 或照片）；</w:t>
      </w:r>
    </w:p>
    <w:p w14:paraId="6FCBF5B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服务方案（加盖公章，内容需详细、具体，避免空泛表述）：（1）拍摄实施方案：含设备清单及参数、拍摄流程（分阶段时间安排）、团队分工、现场协调措施、精品盆景筛选初步思路；（2）编辑设计方案：含内容框架（分章节大纲）、文字创作思路（引言、单盆故事、附录的撰写重点）、排版设计风格说明（附初步设计草图或参考案例）、版权保障措施；（3）服务周期保障措施：含各阶段时间节点控制、延期应对预案（如人员调配、设备备用方案）；</w:t>
      </w:r>
    </w:p>
    <w:p w14:paraId="3EB31D1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7.报价文件：（1）报价汇总表：明确总报价（含拍摄费、设计编辑费、印刷费、材料费、税费、运输费等全部费用），总报价不得超过 5 万元；（2）分项报价表：按 “拍摄服务”“设计编辑服务”“印刷服务”“其他费用（如设备租赁、素材存储等）” 分项列明单价、数量、小计，税费单独列明（税率、税额）；（3）报价说明：注明报价有效期（自磋商截止之日起≥90 天）、报价包含的服务范围（无遗漏）；</w:t>
      </w:r>
    </w:p>
    <w:p w14:paraId="27CF3E6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8.售后服务承诺（加盖公章，内容需明确、可落实）：（1）质保承诺：印刷成品的质保期（≥1 年）、质保范围（如脱页、色彩褪色、纸张破损等）、质保期内的服务措施（如免费重印、上门维修等）、响应时间（≤24 小时）；（2）额外服务：如提供宣传册电子版本的后续修改（≤2 次）、额外赠送样册（≥5 本）等；</w:t>
      </w:r>
    </w:p>
    <w:p w14:paraId="6424BAD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9.其他材料（供应商认为需提供的其他证明材料，如获奖证书、信用等级证明等，加盖公章）。</w:t>
      </w:r>
    </w:p>
    <w:p w14:paraId="15473DA0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二、响应文件要求</w:t>
      </w:r>
    </w:p>
    <w:p w14:paraId="032137E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1.所有材料需按上述顺序整理装订，正本与副本内容一致，副本可采用正本复印件（但法定代表人授权委托书、磋商函需为原件）；</w:t>
      </w:r>
    </w:p>
    <w:p w14:paraId="3ECE251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2.响应文件需清晰、完整，无涂改（如有涂改，需在涂改处加盖公章）；字迹模糊、内容不全的，视为无效响应；</w:t>
      </w:r>
    </w:p>
    <w:p w14:paraId="00B4D8C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3.未按本要求组成或密封的响应文件，采购单位有权拒收。</w:t>
      </w:r>
    </w:p>
    <w:p w14:paraId="65CC7168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49C9444">
      <w:pPr>
        <w:spacing w:line="24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第四章 磋商程序及评审办法</w:t>
      </w:r>
    </w:p>
    <w:p w14:paraId="3D13B8C3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一、磋商程序</w:t>
      </w:r>
    </w:p>
    <w:p w14:paraId="0A73C15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1.资格审查：磋商小组首先对供应商的资格证明材料进行审查，符合本文件第二章 “供应商资格要求” 的，进入下一步磋商；不符合的，视为无效响应，不参与后续评审；</w:t>
      </w:r>
    </w:p>
    <w:p w14:paraId="15003D8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初步评审：磋商小组审查响应文件的完整性、规范性（如是否按要求组成、加盖公章）、服务方案的合规性（是否满足采购需求的核心要求）、报价的合理性（是否超最高限价、分项报价是否完整）；存在以下情况的，视为无效响应：（1）响应文件未加盖公章或法定代表人 / 受托人未签字；（2）总报价超过 5 万元最高限价；（3）服务方案未覆盖采购需求的核心内容（如未提及 343 件盆景拍摄、内容结构缺失）；（4）不分包、转包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</w:rPr>
        <w:t>承诺；</w:t>
      </w:r>
    </w:p>
    <w:p w14:paraId="661EFBE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实质磋商：（1）磋商小组按供应商提交响应文件的先后顺序，与各供应商分别进行磋商，磋商内容包括服务方案细节（如拍摄设备型号、设计风格调整、印刷材质选择）、服务周期、售后服务、报价构成等；（2）磋商过程中，磋商小组可根据实际情况要求供应商对响应文件内容进行澄清、说明或补充（供应商需在规定时间内书面回复，澄清不得改变响应文件的实质性内容）；（3）若磋商内容涉及采购需求的实质性调整（如服务范围、质量标准），磋商小组需书面通知所有参与磋商的供应商，供应商可据此调整响应文件，重新提交（调整后的响应文件需在规定时间内提交，加盖公章）；</w:t>
      </w:r>
    </w:p>
    <w:p w14:paraId="062A046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4.综合评审：磋商小组按本文件第四章 “评审办法” 进行综合评分，确定成交候选人。</w:t>
      </w:r>
    </w:p>
    <w:p w14:paraId="59AA40D9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二、评审办法（100分）</w:t>
      </w:r>
    </w:p>
    <w:p w14:paraId="59C59D57">
      <w:pPr>
        <w:spacing w:line="240" w:lineRule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本次评审采用综合评分法，评分指标及权重如下：</w:t>
      </w:r>
    </w:p>
    <w:tbl>
      <w:tblPr>
        <w:tblStyle w:val="11"/>
        <w:tblW w:w="0" w:type="auto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4"/>
        <w:gridCol w:w="665"/>
        <w:gridCol w:w="6827"/>
      </w:tblGrid>
      <w:tr w14:paraId="704A2DFD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D0A22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评审维度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A008AE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D6C3A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</w:tc>
      </w:tr>
      <w:tr w14:paraId="251A827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78B750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最终报价（A）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23D3B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30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1FAEF2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1. 确定基准价：所有有效最终报价（总报价≤5 万元）的算术平均值为基准价；2. 得分计算：（1）供应商最终报价 = 基准价：得 30 分；（2）供应商最终报价＜基准价：每低 1%，在 30 分基础上扣 0.5 分（最低扣至 20 分，即报价低于基准价 20% 及以上时，得 20 分）；（3）供应商最终报价＞基准价：每高 1%，在 30 分基础上扣 1 分（扣完为止，即报价高于基准价 30% 及以上时，得 0 分）；3. 特殊说明：印刷费分项报价＜8000 元（200 本 50 页宣传册）的，需提供成本说明（含纸张采购价、印刷工艺单价、人工成本等），无法提供或说明不合理的，本项扣 5-10 分。</w:t>
            </w:r>
          </w:p>
        </w:tc>
      </w:tr>
      <w:tr w14:paraId="770D40A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8CD611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服务方案（B）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42F0F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40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C418F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拍摄方案（15 分）：（1）设备清单完整（含品牌、型号、参数），符合专业标准：得 5 分；每缺 1 项关键设备（如全画幅相机、微距镜头）扣 2 分，参数不明确每项扣 1 分；（2）拍摄流程清晰（含时间安排、人员分工、现场协调），精品盆景拍摄方案突出（含角度、细节规划）：得 4-5 分；流程简略或无精品方案：得 1-3 分；（3）团队配置达标（2 名及以上资深摄影师，提供简历及作品集）：得 3-5 分；仅 1 名摄影师或无作品集：得 1-2 分；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编辑设计方案（15 分）：（1）内容框架完整（引言 + 精品展示 + 附录），文化元素突出（张謇关联、通派技艺）：得 5 分；框架缺失或文化元素不足：得 1-4 分；（2）单盆故事撰写思路清晰（含 4 类信息），提供 1-2 个示例：得 3-5 分；无示例或思路模糊：得 1-2 分；（3）排版设计符合中式美学，提供草图或参考案例，版式规划合理：得 4-5 分；无草图或风格不符：得 1-3 分；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 xml:space="preserve"> 印刷方案（10 分）：（1）材质参数明确（品牌、规格），工艺细节清晰（覆膜、装订）：得 4-5 分；参数模糊或材质不符合要求：得 1-3 分；（2）质量控制措施具体（引用 GB/T 7705-2011 标准，含色彩校准、检验流程）：得 3-5 分；无措施或未引用标准：得 1-2 分。</w:t>
            </w:r>
          </w:p>
        </w:tc>
      </w:tr>
      <w:tr w14:paraId="30EA45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D0855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案例与资质（C）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899761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20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28EFEF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1. 资质实力（8 分）：（1）营业执照经营范围包含摄影、设计，提供完整税收、社保证明：得 4 分；材料不全每项扣 1 分；（2）摄影团队 / 设计师具备相关资质（如摄影大赛奖项、设计证书）：每提供 1 项得 1 分，最高 4 分（需提供证书复印件，加盖公章）；2. 案例业绩（12 分）：提供近 3 年类似项目案例（机关事业单位 / 文旅机构宣传册制作），每提供 1 个完整案例（合同 + 成品样本）得 4 分，最高 12 分；案例不完整（如无合同或无成品）每项扣 2 分。</w:t>
            </w:r>
          </w:p>
        </w:tc>
      </w:tr>
      <w:tr w14:paraId="5EC1648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65C032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售后服务（D）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DEF95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10 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D74A5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1. 质保承诺（5 分）：承诺质保期≥1 年，质保范围覆盖脱页、褪色等，响应时间≤24 小时：得 5 分；质保期＜1 年或响应时间＞48 小时：得 1-3 分；无质保承诺：得 0 分；2. 额外服务（5 分）：承诺额外服务（如免费修改、赠送样册等），服务实用、可落实：得 3-5 分；仅简单承诺或无额外服务：得 1-2 分。</w:t>
            </w:r>
          </w:p>
        </w:tc>
      </w:tr>
    </w:tbl>
    <w:p w14:paraId="445DC169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0C6C4B53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三、评分规则</w:t>
      </w:r>
    </w:p>
    <w:p w14:paraId="445EC002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1.各评审专家独立评分，分数保留 1 位小数；</w:t>
      </w:r>
    </w:p>
    <w:p w14:paraId="13098EF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2.总分 = A+B+C+D，若总分相同，按以下顺序排序：（1）最终报价低者优先；（2）服务方案得分高者优先；（3）案例业绩得分高者优先；</w:t>
      </w:r>
    </w:p>
    <w:p w14:paraId="7D830B1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3.磋商小组根据总分从高到低排序，确定前 3 名作为成交候选人（若有效供应商不足 3 家，采购单位重新组织采购）。</w:t>
      </w:r>
    </w:p>
    <w:p w14:paraId="5AEC7088">
      <w:pPr>
        <w:pStyle w:val="10"/>
        <w:widowControl/>
        <w:shd w:val="clear" w:color="auto" w:fill="FFFFFF"/>
        <w:spacing w:before="0" w:beforeAutospacing="0" w:after="0" w:afterAutospacing="0" w:line="240" w:lineRule="auto"/>
        <w:ind w:firstLine="560" w:firstLineChars="200"/>
        <w:jc w:val="both"/>
        <w:textAlignment w:val="baseline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四、成交通知</w:t>
      </w:r>
    </w:p>
    <w:p w14:paraId="1071DEF7">
      <w:pPr>
        <w:spacing w:line="240" w:lineRule="auto"/>
        <w:ind w:firstLine="560" w:firstLineChars="200"/>
        <w:textAlignment w:val="baseline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成交结果在狼山旅游度假区官网公示3个工作日。《成交通知书》一经发出，采购单位改变成交结果，或者成交人放弃成交的，各自承担相应的法律责任。《成交通知书》是采购合同的组成部分。</w:t>
      </w:r>
    </w:p>
    <w:p w14:paraId="6600789E">
      <w:pPr>
        <w:pStyle w:val="2"/>
        <w:rPr>
          <w:rFonts w:hint="eastAsia"/>
          <w:lang w:val="en-US" w:eastAsia="zh-CN"/>
        </w:rPr>
      </w:pPr>
    </w:p>
    <w:p w14:paraId="095E3B6A">
      <w:pPr>
        <w:numPr>
          <w:ilvl w:val="0"/>
          <w:numId w:val="1"/>
        </w:numPr>
        <w:spacing w:line="240" w:lineRule="auto"/>
        <w:ind w:left="3384" w:leftChars="0" w:firstLine="562" w:firstLineChars="200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合同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主要条款</w:t>
      </w:r>
    </w:p>
    <w:p w14:paraId="57B7AFE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“通派盆景 —— 南通盆景园” 宣传册制作项目合同</w:t>
      </w:r>
    </w:p>
    <w:p w14:paraId="06A189EE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3A5F06F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甲方（采购单位）</w:t>
      </w:r>
    </w:p>
    <w:p w14:paraId="3866781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乙方（成交供应商）</w:t>
      </w:r>
    </w:p>
    <w:p w14:paraId="1A16B323">
      <w:pPr>
        <w:spacing w:line="240" w:lineRule="auto"/>
        <w:ind w:firstLine="744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pacing w:val="46"/>
          <w:sz w:val="28"/>
          <w:szCs w:val="28"/>
        </w:rPr>
        <w:t>采购单</w:t>
      </w:r>
      <w:r>
        <w:rPr>
          <w:rFonts w:hint="eastAsia" w:ascii="仿宋" w:hAnsi="仿宋" w:eastAsia="仿宋" w:cs="仿宋"/>
          <w:spacing w:val="2"/>
          <w:sz w:val="28"/>
          <w:szCs w:val="28"/>
        </w:rPr>
        <w:t>位</w:t>
      </w:r>
      <w:r>
        <w:rPr>
          <w:rFonts w:hint="eastAsia" w:ascii="仿宋" w:hAnsi="仿宋" w:eastAsia="仿宋" w:cs="仿宋"/>
          <w:sz w:val="28"/>
          <w:szCs w:val="28"/>
        </w:rPr>
        <w:t>（或称甲方）：</w:t>
      </w:r>
    </w:p>
    <w:p w14:paraId="69CFC255">
      <w:pPr>
        <w:spacing w:line="240" w:lineRule="auto"/>
        <w:ind w:firstLine="560" w:firstLineChars="200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成交供应商（或称乙方）：</w:t>
      </w:r>
    </w:p>
    <w:p w14:paraId="79217EC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签订时间：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3AD8DE4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签订地点：</w:t>
      </w:r>
    </w:p>
    <w:p w14:paraId="4FE25E56">
      <w:pPr>
        <w:pStyle w:val="2"/>
        <w:spacing w:line="240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62C4C0A8">
      <w:pPr>
        <w:pStyle w:val="2"/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根据《中华人民共和国民法典》《中华人民共和国政府采购法》等相关法律法规，甲乙双方就 “‘通派盆景 —— 南通盆景园’宣传册制作项目”（以下简称 “本项目”），经平等协商，达成如下合同条款，以资共同遵守。</w:t>
      </w:r>
    </w:p>
    <w:p w14:paraId="6D71839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第一条 项目概况</w:t>
      </w:r>
    </w:p>
    <w:p w14:paraId="3B51992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1.1 项目名称：“通派盆景 —— 南通盆景园” 宣传册制作项目</w:t>
      </w:r>
    </w:p>
    <w:p w14:paraId="622302C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1.2 项目内容：涵盖 343 件盆景拍摄、30-50 件精品盆景内容编辑排版、200 本宣传册印刷装订及相关电子文件交付（具体要求详见本合同第二条）。</w:t>
      </w:r>
    </w:p>
    <w:p w14:paraId="79B3BA4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1.3 预算金额：人民币 50000 元（大写：伍万元整），本合同总价款不得超过此金额，为固定总价（含拍摄费、设计费、印刷费、材料费、税费、运输费等全部费用）。</w:t>
      </w:r>
    </w:p>
    <w:p w14:paraId="45CBA6E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1.4 服务周期：自本合同签订之日起 45 个工作日内完成全部服务及成果交付。</w:t>
      </w:r>
    </w:p>
    <w:p w14:paraId="09AB2539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第二条 服务内容及要求</w:t>
      </w:r>
    </w:p>
    <w:p w14:paraId="7EFF5B2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 盆景拍摄服务</w:t>
      </w:r>
    </w:p>
    <w:p w14:paraId="20CCF14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2.1.1 设备要求：乙方需使用全画幅单反 / 微单相机、焦距≥100mm 微距镜头、专业三脚架及补光设备，提供设备清单（含品牌、型号）经甲方确认后实施。</w:t>
      </w:r>
    </w:p>
    <w:p w14:paraId="443A3D7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2.1.2 拍摄标准：（1）覆盖全部 343 件盆景，每盆需拍摄全景（整体造型 + 盆器）、局部特写（枝干 + 叶片）、细节纹理（树皮 + 盆器纹饰）3 类素材，图像分辨率≥300dpi，格式为 JPG（高清）+RAW（原始文件）；（2）色彩还原真实（与盆景实际颜色偏差≤5%），无过曝、欠曝；针对树龄超百年珍品盆景、张謇文化相关盆景，需单独制定拍摄方案，拍摄角度≥5 个、细节素材≥8 张 / 盆。</w:t>
      </w:r>
    </w:p>
    <w:p w14:paraId="62A01E7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2.1.3 交付要求：拍摄完成后 3 个工作日内，向甲方提交 343 件盆景初选样片（按编号分类）及 30-50 件精品盆景推荐清单（含推荐理由）；甲方确认后 5 个工作日内，交付全部修图文件（JPG+RAW），存储移动硬盘。</w:t>
      </w:r>
    </w:p>
    <w:p w14:paraId="38E8F3F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 内容编辑与排版设计服务</w:t>
      </w:r>
    </w:p>
    <w:p w14:paraId="36A79CA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2.2.1.内容筛选：从 343 件盆景中选取 30-50 件精品，优先选择：（1）通派盆景造型代表作；（2）树龄超百年的珍品盆景；（3）与张謇文化相关的盆景（需结合史料说明关联点，如张謇相关记载、历史背景等）；（4）不同品种的代表性盆景（如松、柏、梅、榆等）；</w:t>
      </w:r>
    </w:p>
    <w:p w14:paraId="01667240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2.2.2.内容结构：需包含以下三部分：（1）引言（约500-- 1000 字）：涵盖通派盆景的历史渊源（起源、发展历程）、张謇与通派盆景的关联（如张謇相关文化理念）、南通盆景园的现状及定位（文旅价值、生态文化意义）；（2）精品盆景展示：每盆精品盆景需撰写 “故事”（约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00-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00 字），包含品种特性（科属、生长习性、观赏特点）、树龄背景（树龄考证、历史经历）、造型技艺（采用的通派盆景技艺手法，如蟠扎、修剪等）、养护历程（养护措施、传承故事），搭配 3-5 张精选图片（全景 + 特写 + 细节）；（3）文化附录：收录与盆景相关的诗句（优先选择张謇《璎珞松歌》等与南通、盆景相关的作品，需注明出处及解读）、通派盆景技艺简介（如造型技法、养护口诀等）；</w:t>
      </w:r>
    </w:p>
    <w:p w14:paraId="44BA840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2.2.3.文字创作要求：语言风格兼具专业性与可读性，避免生硬的技术表述，融入文化内涵；引用史料、诗句需标注来源，确保内容真实准确；</w:t>
      </w:r>
    </w:p>
    <w:p w14:paraId="4FA53D9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2.2.4.排版设计要求：</w:t>
      </w:r>
    </w:p>
    <w:p w14:paraId="3E71439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（1）风格：符合中式美学，体现 “雅致、古朴” 的文化氛围；</w:t>
      </w:r>
    </w:p>
    <w:p w14:paraId="4271286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（2）规格：页码控制在 50 页内（含封面、封底、扉页、目录），尺寸为大 16 开（建议210mm×285mm，误差不超过 2mm。尺寸可以调整）；</w:t>
      </w:r>
    </w:p>
    <w:p w14:paraId="55B5C2A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（3）版式：图文比例协调（文字占比 20--30%左右，图片占比 50%-60%），预留适当留白；；</w:t>
      </w:r>
    </w:p>
    <w:p w14:paraId="791E7FB2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（4）设计交付：素材确认后 15 个工作日内，提交排版设计初稿（PDF 格式，含全部页面），提供 3 轮修改服务（修改内容包括文字调整、图片替换、版式优化等）；终稿需经采购单位确认，同步提交排版源文件（AI 或 ID 格式）、字体文件（确保可编辑，避免版权问题）；</w:t>
      </w:r>
    </w:p>
    <w:p w14:paraId="225F0FD9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2.2.5.版权要求：所有文字内容、图片素材需确保无版权纠纷，若使用第三方素材（如史料图片、字体），需提供版权授权证明；采购单位享有最终成品的使用权（含宣传、展览、复制等）。</w:t>
      </w:r>
    </w:p>
    <w:p w14:paraId="72649FC7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 宣传册印刷与装订服务</w:t>
      </w:r>
    </w:p>
    <w:p w14:paraId="60E941E6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2.3.1 材质标准：（1）内页：157g 铜版纸，双面覆哑光膜；（2）封面：250g 特种纸（3）装订：采用锁线胶装，确保翻阅顺畅，成品展开后可平摊（无明显褶皱、断裂）；</w:t>
      </w:r>
    </w:p>
    <w:p w14:paraId="1F52D6B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2.3.2.印刷质量要求：（1）色彩还原：与设计终稿色彩偏差不超过 3%，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无偏色</w:t>
      </w:r>
      <w:r>
        <w:rPr>
          <w:rFonts w:hint="eastAsia" w:ascii="仿宋" w:hAnsi="仿宋" w:eastAsia="仿宋" w:cs="仿宋"/>
          <w:sz w:val="28"/>
          <w:szCs w:val="28"/>
        </w:rPr>
        <w:t>；（2）清晰度：文字印刷清晰（无模糊、断笔），图片细节完整（无像素模糊、重影）；（3）质量标准：符合《印刷品质量要求及检验方法》（GB/T 7705-2011）中 “优等品” 标准，无缺页、错页、脱页，成品尺寸误差≤2mm，页码顺序正确；</w:t>
      </w:r>
    </w:p>
    <w:p w14:paraId="0547C79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2.3.3.交付要求：（1）实物交付：终稿确认后 10 个工作日内，交付 200 本宣传册，按 10 本 / 箱封装；（2）电子文件交付：同步提交宣传册终稿 PDF（高清，可打印）、排版源文件（AI/ID 格式）、全部图片素材（修图后 JPG），存储于 U 盘（与拍摄素材硬盘分开）；（3）验收：采购单位按本需求及设计终稿进行验收，若存在质量问题（如色彩偏差超标、装订脱落等），供应商需在 5 个工作日内免费重新印刷并交付。</w:t>
      </w:r>
    </w:p>
    <w:p w14:paraId="4DEFCB41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439BA54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第三条 价款支付</w:t>
      </w:r>
    </w:p>
    <w:p w14:paraId="4DDC291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 xml:space="preserve">1.乙方完成拍摄、设计终稿经甲方书面确认后 10 个工作日内，甲方向乙方支付合同总价款的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0%；</w:t>
      </w:r>
    </w:p>
    <w:p w14:paraId="38ED454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乙方完成全部宣传册印刷交付，甲方验收合格后 15 个工作日内，甲方向乙方支付合同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余款。</w:t>
      </w:r>
    </w:p>
    <w:p w14:paraId="711CE02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069729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第四条 验收标准与流程</w:t>
      </w:r>
    </w:p>
    <w:p w14:paraId="0BB89A5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4.1 验收标准：按本合同第二条约定及甲方书面确认的设计终稿执行，具体如下：（1）拍摄素材：343 件素材完整，分辨率、格式符合要求，精品清单推荐理由充分；（2）设计终稿：内容结构完整、无文字错漏、版权无纠纷，版式符合约定；（3）印刷成品：数量≥200 本，材质、工艺、质量符合 GB/T 7705-2011 “优等品” 标准，无质量问题。4.2 验收流程：（1）乙方完成各阶段服务后，向甲方提交验收申请及成果文件；（2）甲方在收到申请后 5 个工作日内组织验收，出具《验收确认单》（合格）或《整改通知书》（不合格）；（3）若验收不合格，乙方需在甲方规定时间内整改（整改时间不计入服务周期），直至验收合格；整改 2 次仍不合格的，甲方有权解除合同，乙方承担违约责任。</w:t>
      </w:r>
    </w:p>
    <w:p w14:paraId="22C866F5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第五条 双方权利与义务</w:t>
      </w:r>
    </w:p>
    <w:p w14:paraId="3E44F92A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5.1 甲方权利与义务</w:t>
      </w:r>
    </w:p>
    <w:p w14:paraId="7D27687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（1）有权对乙方服务过程进行监督，提出合理修改意见；（2）按约定及时支付合同价款，提供盆景园拍摄场地协调支持；（3）及时确认乙方提交的样片、初稿、终稿等成果，确认意见需在收到成果后 3 个工作日内书面反馈；（4）享有宣传册成品及相关素材的使用权（含宣传、展览、复制等），无需另行支付费用（需注明来源）。</w:t>
      </w:r>
    </w:p>
    <w:p w14:paraId="2CE4A3B8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5.2 乙方权利与义务</w:t>
      </w:r>
    </w:p>
    <w:p w14:paraId="733C236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按合同约定完成全部服务，确保成果质量及交付时间；（2）保证所有文字、图片素材无版权纠纷，若因版权问题导致甲方损失，由乙方承担全部责任；（3）对服务过程中接触的甲方商业秘密、盆景园珍品信息承担保密义务（保密期限自合同签订之日起至合同履行完毕后 2 年）；（4）提供售后服务：印刷成品质保期≥1 年（含脱页、色彩褪色等问题免费重印），质保期内响应时间≤24 小时；额外提供宣传册电子版本≤2 次修改服务、赠送样册≥5 本。</w:t>
      </w:r>
    </w:p>
    <w:p w14:paraId="6409C0C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第六条 违约责任</w:t>
      </w:r>
    </w:p>
    <w:p w14:paraId="563142BE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6.1 甲方逾期付款的，每逾期 1 日，按逾期付款金额的 0.05% 向乙方支付违约金；逾期超过 30 日的，乙方有权暂停服务。6.2 乙方逾期交付成果的，每逾期 1 日，按合同总价款的 0.05% 向甲方支付违约金；逾期超过 15 日的，甲方有权解除合同，乙方需退还已收款项，并按合同总价款的 20% 支付违约金。6.3 乙方成果质量不符合约定，且整改后仍无法达到验收标准的，甲方有权解除合同，乙方需退还已收款项，并按合同总价款的 30% 支付违约金，赔偿甲方实际损失。6.4 乙方违反保密义务的，需向甲方支付合同总价款的 20% 违约金，赔偿甲方因泄密造成的全部损失。</w:t>
      </w:r>
    </w:p>
    <w:p w14:paraId="63E83D48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第七条 合同变更与解除</w:t>
      </w:r>
    </w:p>
    <w:p w14:paraId="4194DD2B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7.1 任何一方需变更合同内容的，需提前 3 个工作日书面通知对方，经双方协商一致后签订补充协议（补充协议与本合同具有同等法律效力）。7.2 发生不可抗力（如地震、台风、政策调整等）导致合同无法履行的，双方可协商解除合同，互不承担违约责任，但需在不可抗力发生后 3 个工作日内书面通知对方，并提供有效证明。7.3 一方严重违约导致合同目的无法实现的，另一方有权书面通知违约方解除合同，违约方承担相应违约责任。</w:t>
      </w:r>
    </w:p>
    <w:p w14:paraId="2C739432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第八条 争议解决</w:t>
      </w:r>
    </w:p>
    <w:p w14:paraId="3DE9B75C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因本合同引起的或与本合同有关的争议，双方应首先通过友好协商解决；协商不成的，任何一方可向甲方所在地有管辖权的人民法院提起诉讼。</w:t>
      </w:r>
    </w:p>
    <w:p w14:paraId="521FE0B6">
      <w:pPr>
        <w:spacing w:line="24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第九条 其他</w:t>
      </w:r>
    </w:p>
    <w:p w14:paraId="67E0905A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9.1 本合同自双方法定代表人 / 授权代表人签字并加盖公章之日起生效。9.2 本合同一式 4 份，甲方执 2 份，乙方执 2 份，具有同等法律效力。9.3 本合同附件（《服务成果验收标准细则》《乙方设备清单》）为本合同组成部分，与本合同具有同等法律效力。</w:t>
      </w:r>
    </w:p>
    <w:p w14:paraId="301E5EFF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2B21C463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7858BA36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10931EDC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甲方（盖章）：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</w:rPr>
        <w:t>乙方（盖章）</w:t>
      </w:r>
    </w:p>
    <w:p w14:paraId="5B5A84C2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江苏省南通狼山旅游度</w:t>
      </w:r>
    </w:p>
    <w:p w14:paraId="03565B44">
      <w:pPr>
        <w:pStyle w:val="2"/>
        <w:rPr>
          <w:rFonts w:hint="eastAsia"/>
        </w:rPr>
      </w:pPr>
      <w:r>
        <w:rPr>
          <w:rFonts w:hint="eastAsia" w:ascii="仿宋" w:hAnsi="仿宋" w:eastAsia="仿宋" w:cs="仿宋"/>
          <w:sz w:val="28"/>
          <w:szCs w:val="28"/>
        </w:rPr>
        <w:t>假区管理办公室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（签字）：</w:t>
      </w:r>
    </w:p>
    <w:p w14:paraId="0D6F5D38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 / 授权代表人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>法定代表人 / 授权代表人（签字）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>（签字）：</w:t>
      </w:r>
    </w:p>
    <w:p w14:paraId="1992FBF4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32A24543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1FFB94CD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7D30D35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日期：2025 年 XX 月 XX 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日期：2025 年 XX 月 XX 日</w:t>
      </w:r>
    </w:p>
    <w:p w14:paraId="756483B6">
      <w:pPr>
        <w:spacing w:line="24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5E125F33">
      <w:pPr>
        <w:spacing w:line="24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11035377">
      <w:pPr>
        <w:spacing w:line="240" w:lineRule="auto"/>
        <w:rPr>
          <w:rFonts w:hint="eastAsia" w:ascii="仿宋" w:hAnsi="仿宋" w:eastAsia="仿宋" w:cs="仿宋"/>
          <w:sz w:val="28"/>
          <w:szCs w:val="28"/>
        </w:rPr>
      </w:pPr>
    </w:p>
    <w:p w14:paraId="2B6F97D7">
      <w:pPr>
        <w:spacing w:line="24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D8D31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CCF9A2"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CCF9A2"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21D41C"/>
    <w:multiLevelType w:val="singleLevel"/>
    <w:tmpl w:val="D421D41C"/>
    <w:lvl w:ilvl="0" w:tentative="0">
      <w:start w:val="5"/>
      <w:numFmt w:val="chineseCounting"/>
      <w:suff w:val="space"/>
      <w:lvlText w:val="第%1章"/>
      <w:lvlJc w:val="left"/>
      <w:pPr>
        <w:ind w:left="3384" w:leftChars="0" w:firstLine="0" w:firstLineChars="0"/>
      </w:pPr>
      <w:rPr>
        <w:rFonts w:hint="eastAsia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44C50"/>
    <w:rsid w:val="000A092B"/>
    <w:rsid w:val="0028542E"/>
    <w:rsid w:val="002B7B04"/>
    <w:rsid w:val="002E41D0"/>
    <w:rsid w:val="00524486"/>
    <w:rsid w:val="00785366"/>
    <w:rsid w:val="007E7BA8"/>
    <w:rsid w:val="007F5ACA"/>
    <w:rsid w:val="009256D4"/>
    <w:rsid w:val="00BB5799"/>
    <w:rsid w:val="00C74E4E"/>
    <w:rsid w:val="07C766CF"/>
    <w:rsid w:val="1C1946D4"/>
    <w:rsid w:val="22022C71"/>
    <w:rsid w:val="2ABD62D4"/>
    <w:rsid w:val="2B5D2A0E"/>
    <w:rsid w:val="45D83A9D"/>
    <w:rsid w:val="58660998"/>
    <w:rsid w:val="66A4248A"/>
    <w:rsid w:val="67944C50"/>
    <w:rsid w:val="7A9220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styleId="8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character" w:styleId="13">
    <w:name w:val="Strong"/>
    <w:basedOn w:val="12"/>
    <w:qFormat/>
    <w:uiPriority w:val="0"/>
    <w:rPr>
      <w:b/>
    </w:rPr>
  </w:style>
  <w:style w:type="character" w:customStyle="1" w:styleId="14">
    <w:name w:val="页眉 Char"/>
    <w:basedOn w:val="12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6">
    <w:name w:val="正文缩进2格"/>
    <w:basedOn w:val="1"/>
    <w:qFormat/>
    <w:uiPriority w:val="0"/>
    <w:pPr>
      <w:spacing w:line="600" w:lineRule="exact"/>
      <w:ind w:firstLine="639" w:firstLineChars="206"/>
    </w:pPr>
    <w:rPr>
      <w:rFonts w:ascii="仿宋_GB2312" w:hAnsi="宋体" w:eastAsia="仿宋_GB2312"/>
      <w:sz w:val="31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9870</Words>
  <Characters>10492</Characters>
  <Lines>60</Lines>
  <Paragraphs>16</Paragraphs>
  <TotalTime>22</TotalTime>
  <ScaleCrop>false</ScaleCrop>
  <LinksUpToDate>false</LinksUpToDate>
  <CharactersWithSpaces>11135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2025-09-29T13:03:00Z</dcterms:created>
  <dc:creator>海阔天空</dc:creator>
  <cp:lastModifiedBy>蔡雨栖</cp:lastModifiedBy>
  <dcterms:modified xsi:type="dcterms:W3CDTF">2025-10-21T01:39:48Z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87D49E65EDB74E8FAE7FC62ED1F37CE3_13</vt:lpwstr>
  </property>
  <property fmtid="{D5CDD505-2E9C-101B-9397-08002B2CF9AE}" pid="4" name="KSOTemplateDocerSaveRecord">
    <vt:lpwstr>eyJoZGlkIjoiMmY4YWNlN2ZlOWZhZjc0YzBlYTcwZWU4N2ZlOTQ5ZGQiLCJ1c2VySWQiOiI1MDkzODUxOTIifQ==</vt:lpwstr>
  </property>
</Properties>
</file>