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DE513" w14:textId="77777777" w:rsidR="00AD6B30" w:rsidRDefault="00AD6B30">
      <w:pPr>
        <w:spacing w:line="440" w:lineRule="exact"/>
        <w:jc w:val="center"/>
        <w:rPr>
          <w:rFonts w:ascii="宋体" w:hAnsi="宋体" w:hint="eastAsia"/>
          <w:sz w:val="28"/>
          <w:szCs w:val="28"/>
        </w:rPr>
      </w:pPr>
    </w:p>
    <w:p w14:paraId="4109F13B" w14:textId="77777777" w:rsidR="00AD6B30" w:rsidRDefault="00AD6B30">
      <w:pPr>
        <w:spacing w:line="440" w:lineRule="exact"/>
        <w:jc w:val="center"/>
        <w:rPr>
          <w:rFonts w:ascii="宋体" w:hAnsi="宋体" w:hint="eastAsia"/>
          <w:sz w:val="28"/>
          <w:szCs w:val="28"/>
        </w:rPr>
      </w:pPr>
    </w:p>
    <w:p w14:paraId="35782A6B" w14:textId="77777777" w:rsidR="00AD6B30" w:rsidRDefault="00AD6B30">
      <w:pPr>
        <w:spacing w:line="440" w:lineRule="exact"/>
        <w:jc w:val="center"/>
        <w:rPr>
          <w:rFonts w:ascii="宋体" w:hAnsi="宋体" w:hint="eastAsia"/>
          <w:sz w:val="28"/>
          <w:szCs w:val="28"/>
        </w:rPr>
      </w:pPr>
    </w:p>
    <w:p w14:paraId="5E00175F" w14:textId="77777777" w:rsidR="00AD6B30" w:rsidRDefault="00AD6B30">
      <w:pPr>
        <w:spacing w:line="440" w:lineRule="exact"/>
        <w:jc w:val="center"/>
        <w:rPr>
          <w:rFonts w:ascii="宋体" w:hAnsi="宋体" w:hint="eastAsia"/>
          <w:sz w:val="28"/>
          <w:szCs w:val="28"/>
        </w:rPr>
      </w:pPr>
    </w:p>
    <w:p w14:paraId="448D82CF" w14:textId="77777777" w:rsidR="00AD6B30" w:rsidRDefault="00AD6B30">
      <w:pPr>
        <w:spacing w:line="440" w:lineRule="exact"/>
        <w:jc w:val="center"/>
        <w:rPr>
          <w:rFonts w:ascii="宋体" w:hAnsi="宋体" w:hint="eastAsia"/>
          <w:sz w:val="28"/>
          <w:szCs w:val="28"/>
        </w:rPr>
      </w:pPr>
    </w:p>
    <w:p w14:paraId="03E01D3D" w14:textId="77777777" w:rsidR="00AD6B30" w:rsidRDefault="00AD6B30">
      <w:pPr>
        <w:spacing w:line="440" w:lineRule="exact"/>
        <w:jc w:val="center"/>
        <w:rPr>
          <w:rFonts w:ascii="宋体" w:hAnsi="宋体" w:hint="eastAsia"/>
          <w:sz w:val="28"/>
          <w:szCs w:val="28"/>
        </w:rPr>
      </w:pPr>
    </w:p>
    <w:p w14:paraId="47CE5F10" w14:textId="77777777" w:rsidR="00AD6B30" w:rsidRDefault="00000000">
      <w:pPr>
        <w:spacing w:line="560" w:lineRule="exact"/>
        <w:jc w:val="center"/>
        <w:rPr>
          <w:rFonts w:ascii="宋体" w:hAnsi="宋体" w:hint="eastAsia"/>
          <w:b/>
          <w:bCs/>
          <w:sz w:val="24"/>
        </w:rPr>
      </w:pPr>
      <w:r>
        <w:rPr>
          <w:rFonts w:ascii="宋体" w:hAnsi="宋体" w:hint="eastAsia"/>
          <w:b/>
          <w:bCs/>
          <w:sz w:val="40"/>
          <w:szCs w:val="40"/>
        </w:rPr>
        <w:t>狼山国家森林公园2025年防灭火物资采购项目</w:t>
      </w:r>
    </w:p>
    <w:p w14:paraId="5321C19A" w14:textId="77777777" w:rsidR="00AD6B30" w:rsidRDefault="00AD6B30">
      <w:pPr>
        <w:spacing w:line="560" w:lineRule="exact"/>
        <w:jc w:val="center"/>
        <w:rPr>
          <w:rFonts w:ascii="宋体" w:hAnsi="宋体" w:hint="eastAsia"/>
          <w:sz w:val="28"/>
          <w:szCs w:val="28"/>
        </w:rPr>
      </w:pPr>
    </w:p>
    <w:p w14:paraId="510D1426" w14:textId="77777777" w:rsidR="00AD6B30" w:rsidRDefault="00AD6B30">
      <w:pPr>
        <w:spacing w:line="560" w:lineRule="exact"/>
        <w:jc w:val="center"/>
        <w:rPr>
          <w:rFonts w:ascii="宋体" w:hAnsi="宋体" w:hint="eastAsia"/>
          <w:sz w:val="28"/>
          <w:szCs w:val="28"/>
        </w:rPr>
      </w:pPr>
    </w:p>
    <w:p w14:paraId="7DCAE286" w14:textId="77777777" w:rsidR="00AD6B30" w:rsidRDefault="00000000">
      <w:pPr>
        <w:spacing w:line="560" w:lineRule="exact"/>
        <w:jc w:val="center"/>
        <w:rPr>
          <w:rFonts w:ascii="宋体" w:hAnsi="宋体" w:hint="eastAsia"/>
          <w:b/>
          <w:bCs/>
          <w:sz w:val="44"/>
          <w:szCs w:val="44"/>
        </w:rPr>
      </w:pPr>
      <w:r>
        <w:rPr>
          <w:rFonts w:ascii="宋体" w:hAnsi="宋体" w:hint="eastAsia"/>
          <w:b/>
          <w:bCs/>
          <w:sz w:val="52"/>
          <w:szCs w:val="52"/>
        </w:rPr>
        <w:t>询价采购文件</w:t>
      </w:r>
    </w:p>
    <w:p w14:paraId="6B611E05" w14:textId="77777777" w:rsidR="00AD6B30" w:rsidRDefault="00AD6B30">
      <w:pPr>
        <w:snapToGrid w:val="0"/>
        <w:spacing w:line="440" w:lineRule="exact"/>
        <w:jc w:val="center"/>
        <w:rPr>
          <w:rFonts w:asciiTheme="minorEastAsia" w:hAnsiTheme="minorEastAsia" w:hint="eastAsia"/>
          <w:sz w:val="24"/>
        </w:rPr>
      </w:pPr>
    </w:p>
    <w:p w14:paraId="07C9A306" w14:textId="77777777" w:rsidR="00AD6B30" w:rsidRDefault="00AD6B30">
      <w:pPr>
        <w:snapToGrid w:val="0"/>
        <w:spacing w:line="440" w:lineRule="exact"/>
        <w:jc w:val="center"/>
        <w:rPr>
          <w:rFonts w:asciiTheme="minorEastAsia" w:hAnsiTheme="minorEastAsia" w:hint="eastAsia"/>
          <w:sz w:val="24"/>
        </w:rPr>
      </w:pPr>
    </w:p>
    <w:p w14:paraId="5D7FE4BC" w14:textId="77777777" w:rsidR="00AD6B30" w:rsidRDefault="00AD6B30">
      <w:pPr>
        <w:snapToGrid w:val="0"/>
        <w:spacing w:line="440" w:lineRule="exact"/>
        <w:jc w:val="center"/>
        <w:rPr>
          <w:rFonts w:asciiTheme="minorEastAsia" w:hAnsiTheme="minorEastAsia" w:hint="eastAsia"/>
          <w:sz w:val="24"/>
        </w:rPr>
      </w:pPr>
    </w:p>
    <w:p w14:paraId="0E76EC0C" w14:textId="77777777" w:rsidR="00AD6B30" w:rsidRDefault="00AD6B30">
      <w:pPr>
        <w:snapToGrid w:val="0"/>
        <w:spacing w:line="440" w:lineRule="exact"/>
        <w:jc w:val="center"/>
        <w:rPr>
          <w:rFonts w:asciiTheme="minorEastAsia" w:hAnsiTheme="minorEastAsia" w:hint="eastAsia"/>
          <w:sz w:val="24"/>
        </w:rPr>
      </w:pPr>
    </w:p>
    <w:p w14:paraId="034A437B" w14:textId="77777777" w:rsidR="00AD6B30" w:rsidRDefault="00AD6B30">
      <w:pPr>
        <w:snapToGrid w:val="0"/>
        <w:spacing w:line="440" w:lineRule="exact"/>
        <w:jc w:val="center"/>
        <w:rPr>
          <w:rFonts w:asciiTheme="minorEastAsia" w:hAnsiTheme="minorEastAsia" w:hint="eastAsia"/>
          <w:sz w:val="24"/>
        </w:rPr>
      </w:pPr>
    </w:p>
    <w:p w14:paraId="530B8539" w14:textId="77777777" w:rsidR="00AD6B30" w:rsidRDefault="00AD6B30">
      <w:pPr>
        <w:snapToGrid w:val="0"/>
        <w:spacing w:line="440" w:lineRule="exact"/>
        <w:jc w:val="center"/>
        <w:rPr>
          <w:rFonts w:asciiTheme="minorEastAsia" w:hAnsiTheme="minorEastAsia" w:hint="eastAsia"/>
          <w:sz w:val="24"/>
        </w:rPr>
      </w:pPr>
    </w:p>
    <w:p w14:paraId="7C02B6BE" w14:textId="77777777" w:rsidR="00AD6B30" w:rsidRDefault="00AD6B30">
      <w:pPr>
        <w:snapToGrid w:val="0"/>
        <w:spacing w:line="440" w:lineRule="exact"/>
        <w:jc w:val="center"/>
        <w:rPr>
          <w:rFonts w:cs="宋体"/>
          <w:w w:val="80"/>
          <w:sz w:val="28"/>
          <w:szCs w:val="28"/>
        </w:rPr>
      </w:pPr>
    </w:p>
    <w:p w14:paraId="0F29A278" w14:textId="77777777" w:rsidR="00AD6B30" w:rsidRDefault="00AD6B30">
      <w:pPr>
        <w:pStyle w:val="ab"/>
        <w:spacing w:line="440" w:lineRule="exact"/>
        <w:rPr>
          <w:sz w:val="22"/>
          <w:szCs w:val="18"/>
        </w:rPr>
      </w:pPr>
    </w:p>
    <w:p w14:paraId="4B4A8A6B" w14:textId="77777777" w:rsidR="00AD6B30" w:rsidRDefault="00AD6B30">
      <w:pPr>
        <w:snapToGrid w:val="0"/>
        <w:spacing w:line="440" w:lineRule="exact"/>
        <w:jc w:val="center"/>
        <w:rPr>
          <w:rFonts w:cs="宋体"/>
          <w:w w:val="80"/>
          <w:sz w:val="28"/>
          <w:szCs w:val="28"/>
        </w:rPr>
      </w:pPr>
    </w:p>
    <w:p w14:paraId="05AD06E3" w14:textId="77777777" w:rsidR="00AD6B30" w:rsidRDefault="00000000">
      <w:pPr>
        <w:spacing w:line="440" w:lineRule="exact"/>
        <w:jc w:val="center"/>
        <w:rPr>
          <w:rFonts w:cs="宋体"/>
          <w:w w:val="80"/>
          <w:sz w:val="28"/>
          <w:szCs w:val="28"/>
        </w:rPr>
      </w:pPr>
      <w:r>
        <w:rPr>
          <w:rFonts w:cs="宋体" w:hint="eastAsia"/>
          <w:w w:val="80"/>
          <w:sz w:val="28"/>
          <w:szCs w:val="28"/>
        </w:rPr>
        <w:t>采购单位：江苏省南通狼山旅游度假区管理办公室</w:t>
      </w:r>
    </w:p>
    <w:p w14:paraId="59EDE80A" w14:textId="685DC72D" w:rsidR="00AD6B30" w:rsidRDefault="00000000">
      <w:pPr>
        <w:spacing w:line="440" w:lineRule="exact"/>
        <w:jc w:val="center"/>
        <w:rPr>
          <w:rFonts w:cs="宋体"/>
          <w:w w:val="80"/>
          <w:sz w:val="28"/>
          <w:szCs w:val="28"/>
        </w:rPr>
      </w:pPr>
      <w:r>
        <w:rPr>
          <w:rFonts w:cs="宋体" w:hint="eastAsia"/>
          <w:w w:val="80"/>
          <w:sz w:val="28"/>
          <w:szCs w:val="28"/>
        </w:rPr>
        <w:t>二〇二五年七月</w:t>
      </w:r>
      <w:r w:rsidR="00A56E20">
        <w:rPr>
          <w:rFonts w:cs="宋体" w:hint="eastAsia"/>
          <w:w w:val="80"/>
          <w:sz w:val="28"/>
          <w:szCs w:val="28"/>
        </w:rPr>
        <w:t>十</w:t>
      </w:r>
      <w:r w:rsidR="003C1B83">
        <w:rPr>
          <w:rFonts w:cs="宋体" w:hint="eastAsia"/>
          <w:w w:val="80"/>
          <w:sz w:val="28"/>
          <w:szCs w:val="28"/>
        </w:rPr>
        <w:t>八</w:t>
      </w:r>
      <w:r>
        <w:rPr>
          <w:rFonts w:cs="宋体" w:hint="eastAsia"/>
          <w:w w:val="80"/>
          <w:sz w:val="28"/>
          <w:szCs w:val="28"/>
        </w:rPr>
        <w:t>日</w:t>
      </w:r>
    </w:p>
    <w:p w14:paraId="16EB9C9B" w14:textId="77777777" w:rsidR="00AD6B30" w:rsidRDefault="00AD6B30">
      <w:pPr>
        <w:spacing w:line="440" w:lineRule="exact"/>
        <w:jc w:val="center"/>
        <w:rPr>
          <w:rFonts w:ascii="宋体" w:hAnsi="宋体" w:hint="eastAsia"/>
          <w:sz w:val="40"/>
          <w:szCs w:val="40"/>
        </w:rPr>
      </w:pPr>
    </w:p>
    <w:p w14:paraId="67E39908" w14:textId="77777777" w:rsidR="00AD6B30" w:rsidRDefault="00000000">
      <w:pPr>
        <w:spacing w:line="440" w:lineRule="exact"/>
        <w:rPr>
          <w:rFonts w:ascii="宋体" w:hAnsi="宋体" w:hint="eastAsia"/>
          <w:sz w:val="32"/>
          <w:szCs w:val="32"/>
        </w:rPr>
      </w:pPr>
      <w:r>
        <w:rPr>
          <w:rFonts w:ascii="宋体" w:hAnsi="宋体" w:hint="eastAsia"/>
          <w:sz w:val="32"/>
          <w:szCs w:val="32"/>
        </w:rPr>
        <w:br w:type="page"/>
      </w:r>
    </w:p>
    <w:p w14:paraId="2172C6FD" w14:textId="77777777" w:rsidR="00AD6B30" w:rsidRDefault="00000000">
      <w:pPr>
        <w:spacing w:line="440" w:lineRule="exact"/>
        <w:jc w:val="center"/>
        <w:rPr>
          <w:rFonts w:ascii="宋体" w:hAnsi="宋体" w:hint="eastAsia"/>
          <w:sz w:val="32"/>
          <w:szCs w:val="32"/>
        </w:rPr>
      </w:pPr>
      <w:r>
        <w:rPr>
          <w:rFonts w:ascii="宋体" w:hAnsi="宋体" w:hint="eastAsia"/>
          <w:sz w:val="32"/>
          <w:szCs w:val="32"/>
        </w:rPr>
        <w:lastRenderedPageBreak/>
        <w:t>目录</w:t>
      </w:r>
    </w:p>
    <w:p w14:paraId="4B488DC9"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第一部分  采购</w:t>
      </w:r>
      <w:r>
        <w:rPr>
          <w:rFonts w:ascii="宋体" w:hAnsi="宋体" w:hint="eastAsia"/>
          <w:bCs/>
          <w:sz w:val="22"/>
          <w:szCs w:val="22"/>
          <w:lang w:val="zh-CN"/>
        </w:rPr>
        <w:t>公告</w:t>
      </w:r>
    </w:p>
    <w:p w14:paraId="39742280" w14:textId="77777777" w:rsidR="00AD6B30" w:rsidRDefault="00AD6B30">
      <w:pPr>
        <w:tabs>
          <w:tab w:val="left" w:pos="7740"/>
        </w:tabs>
        <w:spacing w:line="440" w:lineRule="exact"/>
        <w:rPr>
          <w:rFonts w:ascii="宋体" w:hAnsi="宋体" w:hint="eastAsia"/>
          <w:sz w:val="22"/>
          <w:szCs w:val="22"/>
        </w:rPr>
      </w:pPr>
    </w:p>
    <w:p w14:paraId="375C511B"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第二部分  供应商</w:t>
      </w:r>
      <w:r>
        <w:rPr>
          <w:rFonts w:ascii="宋体" w:hAnsi="宋体" w:hint="eastAsia"/>
          <w:bCs/>
          <w:sz w:val="22"/>
          <w:szCs w:val="22"/>
          <w:lang w:val="zh-CN"/>
        </w:rPr>
        <w:t>须知</w:t>
      </w:r>
    </w:p>
    <w:p w14:paraId="6BA05305" w14:textId="77777777" w:rsidR="00AD6B30" w:rsidRDefault="00AD6B30">
      <w:pPr>
        <w:spacing w:line="440" w:lineRule="exact"/>
        <w:rPr>
          <w:rFonts w:ascii="宋体" w:hAnsi="宋体" w:hint="eastAsia"/>
          <w:sz w:val="22"/>
          <w:szCs w:val="22"/>
        </w:rPr>
      </w:pPr>
    </w:p>
    <w:p w14:paraId="009DDB56"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第三部分  项目需求说明</w:t>
      </w:r>
    </w:p>
    <w:p w14:paraId="42F410BD" w14:textId="77777777" w:rsidR="00AD6B30" w:rsidRDefault="00AD6B30">
      <w:pPr>
        <w:pStyle w:val="ad"/>
        <w:tabs>
          <w:tab w:val="left" w:pos="7740"/>
          <w:tab w:val="left" w:pos="7920"/>
        </w:tabs>
        <w:spacing w:line="440" w:lineRule="exact"/>
        <w:ind w:left="0"/>
        <w:rPr>
          <w:rFonts w:ascii="宋体" w:eastAsia="宋体" w:hAnsi="宋体" w:hint="eastAsia"/>
          <w:sz w:val="22"/>
          <w:szCs w:val="22"/>
        </w:rPr>
      </w:pPr>
    </w:p>
    <w:p w14:paraId="2832F9BB"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sz w:val="22"/>
          <w:szCs w:val="22"/>
        </w:rPr>
        <w:t>第四部分  评审方法</w:t>
      </w:r>
    </w:p>
    <w:p w14:paraId="46A33C6C" w14:textId="77777777" w:rsidR="00AD6B30" w:rsidRDefault="00AD6B30">
      <w:pPr>
        <w:spacing w:line="440" w:lineRule="exact"/>
        <w:rPr>
          <w:rFonts w:ascii="宋体" w:hAnsi="宋体" w:hint="eastAsia"/>
          <w:sz w:val="22"/>
          <w:szCs w:val="22"/>
        </w:rPr>
      </w:pPr>
    </w:p>
    <w:p w14:paraId="7F51CBA1"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第五部分  合同签订与验收付款</w:t>
      </w:r>
    </w:p>
    <w:p w14:paraId="7FFDDBDE" w14:textId="77777777" w:rsidR="00AD6B30" w:rsidRDefault="00AD6B30">
      <w:pPr>
        <w:spacing w:line="440" w:lineRule="exact"/>
        <w:rPr>
          <w:rFonts w:ascii="宋体" w:hAnsi="宋体" w:hint="eastAsia"/>
          <w:sz w:val="22"/>
          <w:szCs w:val="22"/>
        </w:rPr>
      </w:pPr>
    </w:p>
    <w:p w14:paraId="48E8C191"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第六部分  响应文件组成</w:t>
      </w:r>
    </w:p>
    <w:p w14:paraId="2456C380" w14:textId="77777777" w:rsidR="00AD6B30" w:rsidRDefault="00AD6B30">
      <w:pPr>
        <w:tabs>
          <w:tab w:val="left" w:pos="7740"/>
        </w:tabs>
        <w:spacing w:line="440" w:lineRule="exact"/>
        <w:rPr>
          <w:rFonts w:ascii="宋体" w:hAnsi="宋体" w:hint="eastAsia"/>
          <w:bCs/>
          <w:sz w:val="22"/>
          <w:szCs w:val="22"/>
        </w:rPr>
      </w:pPr>
    </w:p>
    <w:p w14:paraId="2F96C797" w14:textId="77777777" w:rsidR="00AD6B30" w:rsidRDefault="00000000">
      <w:pPr>
        <w:tabs>
          <w:tab w:val="left" w:pos="7740"/>
        </w:tabs>
        <w:spacing w:line="440" w:lineRule="exact"/>
        <w:rPr>
          <w:rFonts w:ascii="宋体" w:hAnsi="宋体" w:hint="eastAsia"/>
          <w:bCs/>
          <w:sz w:val="28"/>
          <w:szCs w:val="28"/>
        </w:rPr>
      </w:pPr>
      <w:r>
        <w:rPr>
          <w:rFonts w:ascii="宋体" w:hAnsi="宋体" w:hint="eastAsia"/>
          <w:bCs/>
          <w:sz w:val="22"/>
          <w:szCs w:val="22"/>
        </w:rPr>
        <w:t>第七部分  应提交的有关格式范例</w:t>
      </w:r>
    </w:p>
    <w:p w14:paraId="4673A746" w14:textId="77777777" w:rsidR="00AD6B30" w:rsidRDefault="00AD6B30">
      <w:pPr>
        <w:tabs>
          <w:tab w:val="left" w:pos="7740"/>
        </w:tabs>
        <w:spacing w:line="440" w:lineRule="exact"/>
        <w:rPr>
          <w:rFonts w:ascii="宋体" w:hAnsi="宋体" w:hint="eastAsia"/>
          <w:bCs/>
          <w:sz w:val="28"/>
          <w:szCs w:val="28"/>
        </w:rPr>
      </w:pPr>
    </w:p>
    <w:p w14:paraId="5DE503D7" w14:textId="77777777" w:rsidR="00AD6B30" w:rsidRDefault="00AD6B30">
      <w:pPr>
        <w:tabs>
          <w:tab w:val="left" w:pos="7740"/>
        </w:tabs>
        <w:spacing w:line="440" w:lineRule="exact"/>
        <w:rPr>
          <w:rFonts w:ascii="楷体_GB2312" w:eastAsia="楷体_GB2312"/>
          <w:b/>
          <w:spacing w:val="2"/>
          <w:sz w:val="28"/>
          <w:szCs w:val="28"/>
        </w:rPr>
      </w:pPr>
    </w:p>
    <w:p w14:paraId="35D14006" w14:textId="77777777" w:rsidR="00AD6B30" w:rsidRDefault="00AD6B30">
      <w:pPr>
        <w:pStyle w:val="ab"/>
        <w:spacing w:line="440" w:lineRule="exact"/>
        <w:rPr>
          <w:sz w:val="22"/>
          <w:szCs w:val="18"/>
        </w:rPr>
      </w:pPr>
    </w:p>
    <w:p w14:paraId="3791F5C1"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758DC334"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 xml:space="preserve">第一部分  </w:t>
      </w:r>
      <w:bookmarkStart w:id="0" w:name="OLE_LINK5"/>
      <w:bookmarkStart w:id="1" w:name="OLE_LINK9"/>
      <w:bookmarkStart w:id="2" w:name="OLE_LINK7"/>
      <w:r>
        <w:rPr>
          <w:rFonts w:ascii="宋体" w:hAnsi="宋体" w:hint="eastAsia"/>
          <w:b/>
          <w:sz w:val="28"/>
          <w:szCs w:val="28"/>
          <w:lang w:val="zh-CN"/>
        </w:rPr>
        <w:t>采购</w:t>
      </w:r>
      <w:r>
        <w:rPr>
          <w:rFonts w:ascii="宋体" w:hAnsi="宋体" w:hint="eastAsia"/>
          <w:b/>
          <w:sz w:val="28"/>
          <w:szCs w:val="28"/>
        </w:rPr>
        <w:t>公告</w:t>
      </w:r>
    </w:p>
    <w:p w14:paraId="5A8696C7" w14:textId="77777777" w:rsidR="00AD6B30" w:rsidRDefault="00000000">
      <w:pPr>
        <w:snapToGrid w:val="0"/>
        <w:spacing w:line="440" w:lineRule="exact"/>
        <w:ind w:firstLine="555"/>
        <w:contextualSpacing/>
        <w:rPr>
          <w:rFonts w:asciiTheme="minorEastAsia" w:eastAsiaTheme="minorEastAsia" w:hAnsiTheme="minorEastAsia" w:cstheme="minorEastAsia" w:hint="eastAsia"/>
          <w:b/>
          <w:sz w:val="22"/>
          <w:szCs w:val="22"/>
        </w:rPr>
      </w:pPr>
      <w:bookmarkStart w:id="3" w:name="OLE_LINK6"/>
      <w:bookmarkStart w:id="4" w:name="_Hlk203660660"/>
      <w:r>
        <w:rPr>
          <w:rFonts w:asciiTheme="minorEastAsia" w:eastAsiaTheme="minorEastAsia" w:hAnsiTheme="minorEastAsia" w:cstheme="minorEastAsia" w:hint="eastAsia"/>
          <w:bCs/>
          <w:sz w:val="22"/>
          <w:szCs w:val="22"/>
        </w:rPr>
        <w:t>江苏省南通狼山旅游度假区管理办公室</w:t>
      </w:r>
      <w:r>
        <w:rPr>
          <w:rFonts w:asciiTheme="minorEastAsia" w:eastAsiaTheme="minorEastAsia" w:hAnsiTheme="minorEastAsia" w:cstheme="minorEastAsia" w:hint="eastAsia"/>
          <w:sz w:val="22"/>
          <w:szCs w:val="22"/>
        </w:rPr>
        <w:t>就狼山国家森林公园2025年防灭火物资采购项目进行询价采购，欢迎具备相应服务能力及法律法规规定应具备的其他条件的供应商前来参与投标</w:t>
      </w:r>
      <w:r>
        <w:rPr>
          <w:rFonts w:asciiTheme="minorEastAsia" w:eastAsiaTheme="minorEastAsia" w:hAnsiTheme="minorEastAsia" w:cstheme="minorEastAsia" w:hint="eastAsia"/>
          <w:b/>
          <w:bCs/>
          <w:sz w:val="22"/>
          <w:szCs w:val="22"/>
        </w:rPr>
        <w:t>（本项目不接受联合体投标）</w:t>
      </w:r>
      <w:r>
        <w:rPr>
          <w:rFonts w:asciiTheme="minorEastAsia" w:eastAsiaTheme="minorEastAsia" w:hAnsiTheme="minorEastAsia" w:cstheme="minorEastAsia" w:hint="eastAsia"/>
          <w:b/>
          <w:sz w:val="22"/>
          <w:szCs w:val="22"/>
        </w:rPr>
        <w:t>。</w:t>
      </w:r>
    </w:p>
    <w:p w14:paraId="785337EA"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一、项目基本情况</w:t>
      </w:r>
    </w:p>
    <w:p w14:paraId="2B95143B"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项目名称：</w:t>
      </w:r>
      <w:bookmarkStart w:id="5" w:name="OLE_LINK14"/>
      <w:r>
        <w:rPr>
          <w:rFonts w:asciiTheme="minorEastAsia" w:eastAsiaTheme="minorEastAsia" w:hAnsiTheme="minorEastAsia" w:cstheme="minorEastAsia" w:hint="eastAsia"/>
          <w:sz w:val="22"/>
          <w:szCs w:val="22"/>
        </w:rPr>
        <w:t>狼山国家森林公园2025年防灭火物资采购项目</w:t>
      </w:r>
      <w:bookmarkEnd w:id="5"/>
    </w:p>
    <w:p w14:paraId="1135D79B"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采购方式：询价采购</w:t>
      </w:r>
    </w:p>
    <w:p w14:paraId="599D0350"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项目预算：12.2万元</w:t>
      </w:r>
    </w:p>
    <w:p w14:paraId="77950221"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最高限价：12.2万元，供应商的报价不得大于最高限价，否则视为无效报价，投标报价最多保留小数点后两位。</w:t>
      </w:r>
    </w:p>
    <w:p w14:paraId="2A7FA5AC"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合同履行期限：详见采购文件第三部分。</w:t>
      </w:r>
    </w:p>
    <w:p w14:paraId="7E0390B8"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二、申请人的资格要求</w:t>
      </w:r>
    </w:p>
    <w:p w14:paraId="69D3EFDB" w14:textId="347B3C29"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1.满足《中华人民共和国政府采购法》第二十二条规定：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14:paraId="02A59F12"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2.供应商具有合法经营资格并能够承担完全民事责任的独立法人或其他组织；有能力提供本次采购项目所要求的内容和服务；</w:t>
      </w:r>
    </w:p>
    <w:p w14:paraId="26D42858"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3.投标供应商自2022年6月1日以来（以合同签订日期为准）承揽过类似森林防灭火或消防物资供应业绩，提供合同和发票复印件并加盖公章。</w:t>
      </w:r>
    </w:p>
    <w:p w14:paraId="341C714B"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4.本项目不接受任何形式的联合体投标。</w:t>
      </w:r>
    </w:p>
    <w:p w14:paraId="42331300"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禁止情形：</w:t>
      </w:r>
    </w:p>
    <w:p w14:paraId="3C6CCF27"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拒绝以下供应商参与投标：</w:t>
      </w:r>
    </w:p>
    <w:p w14:paraId="3553D114" w14:textId="77777777" w:rsidR="00AD6B30" w:rsidRDefault="00000000">
      <w:pPr>
        <w:numPr>
          <w:ilvl w:val="0"/>
          <w:numId w:val="4"/>
        </w:num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单位负责人为同一人或者存在直接控股、管理关系的不同供应商，不得同时参加同一合同项下的投标。</w:t>
      </w:r>
    </w:p>
    <w:p w14:paraId="6B88B1CC" w14:textId="77777777" w:rsidR="00AD6B30" w:rsidRDefault="00000000">
      <w:pPr>
        <w:numPr>
          <w:ilvl w:val="0"/>
          <w:numId w:val="4"/>
        </w:num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成交供应商不得将本项目分包或者转让给其他主体实施。</w:t>
      </w:r>
    </w:p>
    <w:p w14:paraId="7619CE86"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三、获取采购文件的时间期限、地点、方式</w:t>
      </w:r>
    </w:p>
    <w:p w14:paraId="5714EEC7" w14:textId="708B7664"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1.获取采购文件的时间、期限：自本采购公告上网发布之日起</w:t>
      </w:r>
      <w:r w:rsidR="001B768B">
        <w:rPr>
          <w:rFonts w:asciiTheme="minorEastAsia" w:eastAsiaTheme="minorEastAsia" w:hAnsiTheme="minorEastAsia" w:cstheme="minorEastAsia" w:hint="eastAsia"/>
          <w:kern w:val="0"/>
          <w:sz w:val="22"/>
          <w:szCs w:val="22"/>
        </w:rPr>
        <w:t>5</w:t>
      </w:r>
      <w:r>
        <w:rPr>
          <w:rFonts w:asciiTheme="minorEastAsia" w:eastAsiaTheme="minorEastAsia" w:hAnsiTheme="minorEastAsia" w:cstheme="minorEastAsia" w:hint="eastAsia"/>
          <w:kern w:val="0"/>
          <w:sz w:val="22"/>
          <w:szCs w:val="22"/>
        </w:rPr>
        <w:t>个工作日。</w:t>
      </w:r>
    </w:p>
    <w:p w14:paraId="59192B1F" w14:textId="77F5975C"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2.获取采购文件的地点、方式：采购文件附于本采购公告后，与本采购公告一并发布上网，供应商可自行从狼山旅游度假区官网（</w:t>
      </w:r>
      <w:r w:rsidRPr="00A56E20">
        <w:rPr>
          <w:rFonts w:asciiTheme="minorEastAsia" w:eastAsiaTheme="minorEastAsia" w:hAnsiTheme="minorEastAsia" w:cstheme="minorEastAsia"/>
          <w:kern w:val="0"/>
          <w:sz w:val="22"/>
          <w:szCs w:val="22"/>
        </w:rPr>
        <w:t>http://www.chinalangshan.com.cn/</w:t>
      </w:r>
      <w:r>
        <w:rPr>
          <w:rFonts w:asciiTheme="minorEastAsia" w:eastAsiaTheme="minorEastAsia" w:hAnsiTheme="minorEastAsia" w:cstheme="minorEastAsia" w:hint="eastAsia"/>
          <w:kern w:val="0"/>
          <w:sz w:val="22"/>
          <w:szCs w:val="22"/>
        </w:rPr>
        <w:t>）下载。</w:t>
      </w:r>
    </w:p>
    <w:p w14:paraId="35983481" w14:textId="77777777" w:rsidR="00AD6B30" w:rsidRDefault="00000000">
      <w:pPr>
        <w:snapToGrid w:val="0"/>
        <w:spacing w:line="440" w:lineRule="exact"/>
        <w:ind w:firstLineChars="200" w:firstLine="442"/>
        <w:rPr>
          <w:rFonts w:asciiTheme="minorEastAsia" w:eastAsiaTheme="minorEastAsia" w:hAnsiTheme="minorEastAsia" w:cstheme="minorEastAsia" w:hint="eastAsia"/>
          <w:b/>
          <w:bCs/>
          <w:sz w:val="22"/>
          <w:szCs w:val="22"/>
        </w:rPr>
      </w:pPr>
      <w:r>
        <w:rPr>
          <w:rFonts w:asciiTheme="minorEastAsia" w:eastAsiaTheme="minorEastAsia" w:hAnsiTheme="minorEastAsia" w:cstheme="minorEastAsia" w:hint="eastAsia"/>
          <w:b/>
          <w:bCs/>
          <w:sz w:val="22"/>
          <w:szCs w:val="22"/>
        </w:rPr>
        <w:t>四、递交响应文件截止时间、开标时间及地点</w:t>
      </w:r>
    </w:p>
    <w:p w14:paraId="2B231673" w14:textId="6E5FAE00"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lastRenderedPageBreak/>
        <w:t>递交时间：2025年7月</w:t>
      </w:r>
      <w:r w:rsidR="00A56E20">
        <w:rPr>
          <w:rFonts w:asciiTheme="minorEastAsia" w:eastAsiaTheme="minorEastAsia" w:hAnsiTheme="minorEastAsia" w:cstheme="minorEastAsia" w:hint="eastAsia"/>
          <w:kern w:val="0"/>
          <w:sz w:val="22"/>
          <w:szCs w:val="22"/>
        </w:rPr>
        <w:t>2</w:t>
      </w:r>
      <w:r w:rsidR="001B768B">
        <w:rPr>
          <w:rFonts w:asciiTheme="minorEastAsia" w:eastAsiaTheme="minorEastAsia" w:hAnsiTheme="minorEastAsia" w:cstheme="minorEastAsia" w:hint="eastAsia"/>
          <w:kern w:val="0"/>
          <w:sz w:val="22"/>
          <w:szCs w:val="22"/>
        </w:rPr>
        <w:t>8</w:t>
      </w:r>
      <w:r>
        <w:rPr>
          <w:rFonts w:asciiTheme="minorEastAsia" w:eastAsiaTheme="minorEastAsia" w:hAnsiTheme="minorEastAsia" w:cstheme="minorEastAsia" w:hint="eastAsia"/>
          <w:kern w:val="0"/>
          <w:sz w:val="22"/>
          <w:szCs w:val="22"/>
        </w:rPr>
        <w:t>日上午9:00-</w:t>
      </w:r>
      <w:r>
        <w:rPr>
          <w:rFonts w:asciiTheme="minorEastAsia" w:eastAsiaTheme="minorEastAsia" w:hAnsiTheme="minorEastAsia" w:cstheme="minorEastAsia" w:hint="eastAsia"/>
          <w:sz w:val="22"/>
          <w:szCs w:val="22"/>
        </w:rPr>
        <w:t>09:30</w:t>
      </w:r>
      <w:r>
        <w:rPr>
          <w:rFonts w:asciiTheme="minorEastAsia" w:eastAsiaTheme="minorEastAsia" w:hAnsiTheme="minorEastAsia" w:cstheme="minorEastAsia" w:hint="eastAsia"/>
          <w:kern w:val="0"/>
          <w:sz w:val="22"/>
          <w:szCs w:val="22"/>
        </w:rPr>
        <w:t>（北京时间）</w:t>
      </w:r>
    </w:p>
    <w:p w14:paraId="7C210E98" w14:textId="777DC76F"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截止时间：2025年7月</w:t>
      </w:r>
      <w:r w:rsidR="00A56E20">
        <w:rPr>
          <w:rFonts w:asciiTheme="minorEastAsia" w:eastAsiaTheme="minorEastAsia" w:hAnsiTheme="minorEastAsia" w:cstheme="minorEastAsia" w:hint="eastAsia"/>
          <w:kern w:val="0"/>
          <w:sz w:val="22"/>
          <w:szCs w:val="22"/>
        </w:rPr>
        <w:t>2</w:t>
      </w:r>
      <w:r w:rsidR="001B768B">
        <w:rPr>
          <w:rFonts w:asciiTheme="minorEastAsia" w:eastAsiaTheme="minorEastAsia" w:hAnsiTheme="minorEastAsia" w:cstheme="minorEastAsia" w:hint="eastAsia"/>
          <w:kern w:val="0"/>
          <w:sz w:val="22"/>
          <w:szCs w:val="22"/>
        </w:rPr>
        <w:t>8</w:t>
      </w:r>
      <w:r>
        <w:rPr>
          <w:rFonts w:asciiTheme="minorEastAsia" w:eastAsiaTheme="minorEastAsia" w:hAnsiTheme="minorEastAsia" w:cstheme="minorEastAsia" w:hint="eastAsia"/>
          <w:kern w:val="0"/>
          <w:sz w:val="22"/>
          <w:szCs w:val="22"/>
        </w:rPr>
        <w:t>日上午</w:t>
      </w:r>
      <w:r>
        <w:rPr>
          <w:rFonts w:asciiTheme="minorEastAsia" w:eastAsiaTheme="minorEastAsia" w:hAnsiTheme="minorEastAsia" w:cstheme="minorEastAsia" w:hint="eastAsia"/>
          <w:sz w:val="22"/>
          <w:szCs w:val="22"/>
        </w:rPr>
        <w:t>09:30</w:t>
      </w:r>
      <w:r>
        <w:rPr>
          <w:rFonts w:asciiTheme="minorEastAsia" w:eastAsiaTheme="minorEastAsia" w:hAnsiTheme="minorEastAsia" w:cstheme="minorEastAsia" w:hint="eastAsia"/>
          <w:kern w:val="0"/>
          <w:sz w:val="22"/>
          <w:szCs w:val="22"/>
        </w:rPr>
        <w:t>（北京时间）</w:t>
      </w:r>
    </w:p>
    <w:p w14:paraId="1B39CEBD" w14:textId="03213469"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开标时间：2025年7月</w:t>
      </w:r>
      <w:r w:rsidR="00A56E20">
        <w:rPr>
          <w:rFonts w:asciiTheme="minorEastAsia" w:eastAsiaTheme="minorEastAsia" w:hAnsiTheme="minorEastAsia" w:cstheme="minorEastAsia" w:hint="eastAsia"/>
          <w:kern w:val="0"/>
          <w:sz w:val="22"/>
          <w:szCs w:val="22"/>
        </w:rPr>
        <w:t>2</w:t>
      </w:r>
      <w:r w:rsidR="001B768B">
        <w:rPr>
          <w:rFonts w:asciiTheme="minorEastAsia" w:eastAsiaTheme="minorEastAsia" w:hAnsiTheme="minorEastAsia" w:cstheme="minorEastAsia" w:hint="eastAsia"/>
          <w:kern w:val="0"/>
          <w:sz w:val="22"/>
          <w:szCs w:val="22"/>
        </w:rPr>
        <w:t>8</w:t>
      </w:r>
      <w:r>
        <w:rPr>
          <w:rFonts w:asciiTheme="minorEastAsia" w:eastAsiaTheme="minorEastAsia" w:hAnsiTheme="minorEastAsia" w:cstheme="minorEastAsia" w:hint="eastAsia"/>
          <w:kern w:val="0"/>
          <w:sz w:val="22"/>
          <w:szCs w:val="22"/>
        </w:rPr>
        <w:t>日上午</w:t>
      </w:r>
      <w:r>
        <w:rPr>
          <w:rFonts w:asciiTheme="minorEastAsia" w:eastAsiaTheme="minorEastAsia" w:hAnsiTheme="minorEastAsia" w:cstheme="minorEastAsia" w:hint="eastAsia"/>
          <w:sz w:val="22"/>
          <w:szCs w:val="22"/>
        </w:rPr>
        <w:t>09:30</w:t>
      </w:r>
      <w:r>
        <w:rPr>
          <w:rFonts w:asciiTheme="minorEastAsia" w:eastAsiaTheme="minorEastAsia" w:hAnsiTheme="minorEastAsia" w:cstheme="minorEastAsia" w:hint="eastAsia"/>
          <w:kern w:val="0"/>
          <w:sz w:val="22"/>
          <w:szCs w:val="22"/>
        </w:rPr>
        <w:t>（北京时间）</w:t>
      </w:r>
    </w:p>
    <w:p w14:paraId="13BCE355"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开标地点：江苏省南通狼山旅游度假区管理办公室（新港东路2号，水清木华西门对面植物园内）一楼会议室（只接受直接送达）,如有变动另行通知，逾时则不予受理。</w:t>
      </w:r>
    </w:p>
    <w:p w14:paraId="5069EFF9" w14:textId="77777777" w:rsidR="00AD6B30" w:rsidRDefault="00000000">
      <w:pPr>
        <w:widowControl/>
        <w:snapToGrid w:val="0"/>
        <w:spacing w:line="440" w:lineRule="exact"/>
        <w:ind w:firstLineChars="200" w:firstLine="442"/>
        <w:jc w:val="left"/>
        <w:rPr>
          <w:rFonts w:asciiTheme="minorEastAsia" w:eastAsiaTheme="minorEastAsia" w:hAnsiTheme="minorEastAsia" w:cstheme="minorEastAsia" w:hint="eastAsia"/>
          <w:b/>
          <w:bCs/>
          <w:sz w:val="22"/>
          <w:szCs w:val="22"/>
        </w:rPr>
      </w:pPr>
      <w:r>
        <w:rPr>
          <w:rFonts w:asciiTheme="minorEastAsia" w:eastAsiaTheme="minorEastAsia" w:hAnsiTheme="minorEastAsia" w:cstheme="minorEastAsia" w:hint="eastAsia"/>
          <w:b/>
          <w:bCs/>
          <w:sz w:val="22"/>
          <w:szCs w:val="22"/>
        </w:rPr>
        <w:t>五、联系方式</w:t>
      </w:r>
    </w:p>
    <w:bookmarkEnd w:id="0"/>
    <w:bookmarkEnd w:id="1"/>
    <w:bookmarkEnd w:id="2"/>
    <w:bookmarkEnd w:id="3"/>
    <w:p w14:paraId="0B27F0DD"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采购单位：江苏省南通狼山旅游度假区管理办公室</w:t>
      </w:r>
    </w:p>
    <w:p w14:paraId="164FF3C1"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地址：南通市崇川区新港东路2号</w:t>
      </w:r>
    </w:p>
    <w:p w14:paraId="1446DFB3"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联系人：马先生</w:t>
      </w:r>
    </w:p>
    <w:p w14:paraId="7E008C6C"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联系电话：</w:t>
      </w:r>
      <w:r>
        <w:rPr>
          <w:rFonts w:asciiTheme="minorEastAsia" w:eastAsiaTheme="minorEastAsia" w:hAnsiTheme="minorEastAsia" w:cstheme="minorEastAsia"/>
          <w:kern w:val="0"/>
          <w:sz w:val="22"/>
          <w:szCs w:val="22"/>
        </w:rPr>
        <w:t xml:space="preserve"> 13776904290</w:t>
      </w:r>
    </w:p>
    <w:p w14:paraId="7618067D" w14:textId="77777777" w:rsidR="00AD6B30" w:rsidRDefault="00AD6B30">
      <w:pPr>
        <w:widowControl/>
        <w:snapToGrid w:val="0"/>
        <w:spacing w:line="440" w:lineRule="exact"/>
        <w:ind w:firstLine="560"/>
        <w:jc w:val="right"/>
        <w:rPr>
          <w:rFonts w:asciiTheme="minorEastAsia" w:eastAsiaTheme="minorEastAsia" w:hAnsiTheme="minorEastAsia" w:cstheme="minorEastAsia" w:hint="eastAsia"/>
          <w:sz w:val="22"/>
          <w:szCs w:val="22"/>
        </w:rPr>
      </w:pPr>
    </w:p>
    <w:p w14:paraId="12BDE1F9" w14:textId="77777777" w:rsidR="00AD6B30" w:rsidRDefault="00000000">
      <w:pPr>
        <w:widowControl/>
        <w:snapToGrid w:val="0"/>
        <w:spacing w:line="440" w:lineRule="exact"/>
        <w:ind w:firstLine="560"/>
        <w:jc w:val="right"/>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江苏省南通狼山旅游度假区管理办公室</w:t>
      </w:r>
    </w:p>
    <w:p w14:paraId="1992CAFA" w14:textId="01906BA1" w:rsidR="00AD6B30" w:rsidRDefault="00000000" w:rsidP="003C1B83">
      <w:pPr>
        <w:pStyle w:val="ab"/>
        <w:spacing w:line="440" w:lineRule="exact"/>
        <w:ind w:right="880"/>
        <w:jc w:val="right"/>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2025年7月</w:t>
      </w:r>
      <w:r w:rsidR="00A56E20">
        <w:rPr>
          <w:rFonts w:asciiTheme="minorEastAsia" w:eastAsiaTheme="minorEastAsia" w:hAnsiTheme="minorEastAsia" w:cstheme="minorEastAsia" w:hint="eastAsia"/>
          <w:sz w:val="22"/>
          <w:szCs w:val="22"/>
        </w:rPr>
        <w:t>1</w:t>
      </w:r>
      <w:r w:rsidR="003C1B83">
        <w:rPr>
          <w:rFonts w:asciiTheme="minorEastAsia" w:eastAsiaTheme="minorEastAsia" w:hAnsiTheme="minorEastAsia" w:cstheme="minorEastAsia" w:hint="eastAsia"/>
          <w:sz w:val="22"/>
          <w:szCs w:val="22"/>
        </w:rPr>
        <w:t>8</w:t>
      </w:r>
      <w:r>
        <w:rPr>
          <w:rFonts w:asciiTheme="minorEastAsia" w:eastAsiaTheme="minorEastAsia" w:hAnsiTheme="minorEastAsia" w:cstheme="minorEastAsia" w:hint="eastAsia"/>
          <w:sz w:val="22"/>
          <w:szCs w:val="22"/>
        </w:rPr>
        <w:t>日</w:t>
      </w:r>
    </w:p>
    <w:bookmarkEnd w:id="4"/>
    <w:p w14:paraId="2F81912B"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18AAE8E1" w14:textId="77777777" w:rsidR="00AD6B30" w:rsidRDefault="00000000">
      <w:pPr>
        <w:snapToGrid w:val="0"/>
        <w:spacing w:line="440" w:lineRule="exact"/>
        <w:jc w:val="center"/>
        <w:rPr>
          <w:rFonts w:ascii="宋体" w:hAnsi="宋体" w:hint="eastAsia"/>
          <w:b/>
          <w:sz w:val="28"/>
          <w:szCs w:val="28"/>
        </w:rPr>
      </w:pPr>
      <w:r>
        <w:rPr>
          <w:rFonts w:ascii="宋体" w:hAnsi="宋体" w:hint="eastAsia"/>
          <w:b/>
          <w:sz w:val="28"/>
          <w:szCs w:val="28"/>
        </w:rPr>
        <w:lastRenderedPageBreak/>
        <w:t>第二部分  供应商须知</w:t>
      </w:r>
    </w:p>
    <w:p w14:paraId="6FB4B370" w14:textId="77777777" w:rsidR="00AD6B30" w:rsidRDefault="00000000">
      <w:pPr>
        <w:snapToGrid w:val="0"/>
        <w:spacing w:line="440" w:lineRule="exact"/>
        <w:ind w:firstLineChars="200" w:firstLine="442"/>
        <w:outlineLvl w:val="0"/>
        <w:rPr>
          <w:rFonts w:ascii="宋体" w:hAnsi="宋体" w:hint="eastAsia"/>
          <w:sz w:val="22"/>
          <w:szCs w:val="22"/>
        </w:rPr>
      </w:pPr>
      <w:r>
        <w:rPr>
          <w:rFonts w:ascii="宋体" w:hAnsi="宋体" w:hint="eastAsia"/>
          <w:b/>
          <w:sz w:val="22"/>
          <w:szCs w:val="22"/>
        </w:rPr>
        <w:t>一、采购文件由采购人解释</w:t>
      </w:r>
    </w:p>
    <w:p w14:paraId="0254B645" w14:textId="12AD3B41"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1.供应商下载采购文件后，应仔细检查采购文件的所有内容，如对采购活动事项有疑问的，应向采购人以书面形式提出，否则视同供应</w:t>
      </w:r>
      <w:proofErr w:type="gramStart"/>
      <w:r>
        <w:rPr>
          <w:rFonts w:ascii="宋体" w:hAnsi="宋体" w:hint="eastAsia"/>
          <w:sz w:val="22"/>
          <w:szCs w:val="22"/>
        </w:rPr>
        <w:t>商理解</w:t>
      </w:r>
      <w:proofErr w:type="gramEnd"/>
      <w:r>
        <w:rPr>
          <w:rFonts w:ascii="宋体" w:hAnsi="宋体" w:hint="eastAsia"/>
          <w:sz w:val="22"/>
          <w:szCs w:val="22"/>
        </w:rPr>
        <w:t>并接受本采购文件所有内容，并由此引起的损失自负。供应商不得在采购结束后针对采购文件所有内容提出质疑事项。</w:t>
      </w:r>
    </w:p>
    <w:p w14:paraId="06E11B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供应商应认真审阅采购文件中所有的事项、格式、条款和规范要求等，如果供应商没有按照采购文件要求提交响应文件，或者响应文件没有对采购文件做出实质性响应，将被拒绝参与询价，供应商自行承担责任。</w:t>
      </w:r>
    </w:p>
    <w:p w14:paraId="04F48429" w14:textId="77777777"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二、采购文件的修改</w:t>
      </w:r>
    </w:p>
    <w:p w14:paraId="337EC69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1.采购人可对采购文件用补充文件的方式进行修改，并在本网站予以发布。</w:t>
      </w:r>
    </w:p>
    <w:p w14:paraId="2195782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2.补充文件将作为采购文件的组成部分，对所有供应商有约束力。</w:t>
      </w:r>
    </w:p>
    <w:p w14:paraId="7E2F7FA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3.若采购人认为需要推迟投标截止日期和开标日期，应在本网站</w:t>
      </w:r>
      <w:r>
        <w:fldChar w:fldCharType="begin"/>
      </w:r>
      <w:r>
        <w:instrText>HYPERLINK "http://ggzyjy.nantong.gov.cn/</w:instrText>
      </w:r>
      <w:r>
        <w:instrText>）予以发布。</w:instrText>
      </w:r>
      <w:r>
        <w:instrText>"</w:instrText>
      </w:r>
      <w:r>
        <w:fldChar w:fldCharType="separate"/>
      </w:r>
      <w:r>
        <w:rPr>
          <w:rFonts w:ascii="宋体" w:hAnsi="宋体" w:hint="eastAsia"/>
          <w:sz w:val="22"/>
          <w:szCs w:val="22"/>
        </w:rPr>
        <w:t>予以发布。</w:t>
      </w:r>
      <w:r>
        <w:fldChar w:fldCharType="end"/>
      </w:r>
    </w:p>
    <w:p w14:paraId="7F4123CC" w14:textId="77777777"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三、采购项目涉及到的现场勘察</w:t>
      </w:r>
    </w:p>
    <w:p w14:paraId="01074C5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采购文件所提供的项目相关数据仅做参考，根据自身需要，供应商可在本项目公告之日起，至询价响应文件递交日前自行实地察看有关现场和对周围环境进行勘察，以获取编制询价响应文件所需的信息。勘察现场如有费用产生，由供应商自行承担。</w:t>
      </w:r>
    </w:p>
    <w:p w14:paraId="10074EA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2.采购人向供应商提供有关现场的资料和数据，是采购人现有的并认为能使供应商可利用的资料。采购人对供应商由此而做出的推论、理解和结论概不负责。</w:t>
      </w:r>
    </w:p>
    <w:p w14:paraId="0360983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3.潜在供应商为响应本项目采购而勘察项目现场，但不得因此使采购人承担有关的责任和蒙受损失。供应商须承担勘察现场而带来的一切责任及风险。</w:t>
      </w:r>
    </w:p>
    <w:p w14:paraId="2BBB27AB"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hint="eastAsia"/>
          <w:sz w:val="22"/>
          <w:szCs w:val="22"/>
        </w:rPr>
        <w:t>4.供应商应在现场勘察时，熟悉现场及周围交通道路等情况，以获得一切可能影响询价响应内容的直接资料。供应</w:t>
      </w:r>
      <w:proofErr w:type="gramStart"/>
      <w:r>
        <w:rPr>
          <w:rFonts w:ascii="宋体" w:hAnsi="宋体" w:hint="eastAsia"/>
          <w:sz w:val="22"/>
          <w:szCs w:val="22"/>
        </w:rPr>
        <w:t>商成交</w:t>
      </w:r>
      <w:proofErr w:type="gramEnd"/>
      <w:r>
        <w:rPr>
          <w:rFonts w:ascii="宋体" w:hAnsi="宋体" w:hint="eastAsia"/>
          <w:sz w:val="22"/>
          <w:szCs w:val="22"/>
        </w:rPr>
        <w:t>后，不得以不完全了解现场情况为理由而向采购人提出任何索赔的要求，对此采购人不承担任何责任，且不作任何答复。</w:t>
      </w:r>
    </w:p>
    <w:p w14:paraId="45ED8C1F" w14:textId="77777777" w:rsidR="00AD6B30" w:rsidRDefault="00000000">
      <w:pPr>
        <w:autoSpaceDE w:val="0"/>
        <w:autoSpaceDN w:val="0"/>
        <w:adjustRightInd w:val="0"/>
        <w:snapToGrid w:val="0"/>
        <w:spacing w:after="120" w:line="440" w:lineRule="exact"/>
        <w:ind w:firstLine="562"/>
        <w:contextualSpacing/>
        <w:rPr>
          <w:rFonts w:ascii="宋体" w:hAnsi="宋体" w:hint="eastAsia"/>
          <w:b/>
          <w:bCs/>
          <w:sz w:val="22"/>
          <w:szCs w:val="22"/>
        </w:rPr>
      </w:pPr>
      <w:r>
        <w:rPr>
          <w:rFonts w:ascii="宋体" w:hAnsi="宋体" w:cs="仿宋_GB2312" w:hint="eastAsia"/>
          <w:b/>
          <w:bCs/>
          <w:sz w:val="22"/>
          <w:szCs w:val="22"/>
          <w:lang w:val="zh-CN"/>
        </w:rPr>
        <w:t>四、询价响应文件的密封、签署递交</w:t>
      </w:r>
    </w:p>
    <w:p w14:paraId="45255DE9"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1.询价响应文件必须提供1份正本、2份副本。</w:t>
      </w:r>
    </w:p>
    <w:p w14:paraId="4590914E"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2.询价响应文件由供应商的法定代表人或授权委托人提交；采购人不接收供应商邮寄询价响应文件。</w:t>
      </w:r>
    </w:p>
    <w:p w14:paraId="5623391F"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3.询价响应文件均需采用A4纸（图纸等除外）打印并装订成册，不允许使用活页夹、拉杆夹、文件夹、塑料方便式书脊（插入式或穿孔式）装订，并应在询价响应文件封面的右上角清楚地注明“正本”或“副本”。正本和副本如有不一致之处，以正本为准。</w:t>
      </w:r>
    </w:p>
    <w:p w14:paraId="205347A9"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4.供应商的询价响应文件分二包密封，一包资格审查文件、</w:t>
      </w:r>
      <w:proofErr w:type="gramStart"/>
      <w:r>
        <w:rPr>
          <w:rFonts w:ascii="宋体" w:hAnsi="宋体" w:hint="eastAsia"/>
          <w:bCs/>
          <w:sz w:val="22"/>
          <w:szCs w:val="22"/>
        </w:rPr>
        <w:t>一</w:t>
      </w:r>
      <w:proofErr w:type="gramEnd"/>
      <w:r>
        <w:rPr>
          <w:rFonts w:ascii="宋体" w:hAnsi="宋体" w:hint="eastAsia"/>
          <w:bCs/>
          <w:sz w:val="22"/>
          <w:szCs w:val="22"/>
        </w:rPr>
        <w:t>包价格标（每包内含相应文件</w:t>
      </w:r>
      <w:r>
        <w:rPr>
          <w:rFonts w:ascii="宋体" w:hAnsi="宋体" w:hint="eastAsia"/>
          <w:bCs/>
          <w:sz w:val="22"/>
          <w:szCs w:val="22"/>
        </w:rPr>
        <w:lastRenderedPageBreak/>
        <w:t>正副本）。</w:t>
      </w:r>
    </w:p>
    <w:p w14:paraId="35F0D95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5.供应商应在询价响应文件密封袋上标明：采购人名称、项目名称、供应商名称、询价响应文件名称（如：“资格审查文件”、“价格标”）。</w:t>
      </w:r>
    </w:p>
    <w:p w14:paraId="73CF9CC0"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6.所有询价响应文件密封袋的封口处均应加盖供应商印章。</w:t>
      </w:r>
    </w:p>
    <w:p w14:paraId="7EBD5507"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7.如果供应商未按上述要求密封及加写标记，将作无效询价响应文件处理。</w:t>
      </w:r>
    </w:p>
    <w:p w14:paraId="4073E14F" w14:textId="77777777" w:rsidR="00AD6B30" w:rsidRDefault="00000000">
      <w:pPr>
        <w:snapToGrid w:val="0"/>
        <w:spacing w:line="440" w:lineRule="exact"/>
        <w:ind w:firstLineChars="200" w:firstLine="442"/>
        <w:contextualSpacing/>
        <w:rPr>
          <w:rFonts w:ascii="宋体" w:hAnsi="宋体" w:hint="eastAsia"/>
          <w:bCs/>
          <w:sz w:val="22"/>
          <w:szCs w:val="22"/>
        </w:rPr>
      </w:pPr>
      <w:r>
        <w:rPr>
          <w:rFonts w:ascii="宋体" w:hAnsi="宋体" w:hint="eastAsia"/>
          <w:b/>
          <w:sz w:val="22"/>
          <w:szCs w:val="22"/>
        </w:rPr>
        <w:t>五、询价响应文件的盖章要求</w:t>
      </w:r>
    </w:p>
    <w:p w14:paraId="38975F9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1.询价响应文件必须加盖骑缝章或每页盖章。</w:t>
      </w:r>
    </w:p>
    <w:p w14:paraId="223B70D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2.询价响应文件如有修改、行间内插字和增删，修改处应由供应商加盖供应商的印章。</w:t>
      </w:r>
    </w:p>
    <w:p w14:paraId="5D658090"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六、询价响应文件提交的截止时间</w:t>
      </w:r>
    </w:p>
    <w:p w14:paraId="1A01E995"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1.供应商应于采购文件中规定的投标截止时间前将询价响应文件送至指定的投标地点，在规定的投标截止时间以后提交的询价响应文件，将被拒收。</w:t>
      </w:r>
    </w:p>
    <w:p w14:paraId="566AC7B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2.如到投标截止时间为止，收到的</w:t>
      </w:r>
      <w:proofErr w:type="gramStart"/>
      <w:r>
        <w:rPr>
          <w:rFonts w:ascii="宋体" w:hAnsi="宋体" w:hint="eastAsia"/>
          <w:bCs/>
          <w:sz w:val="22"/>
          <w:szCs w:val="22"/>
        </w:rPr>
        <w:t>有效响应</w:t>
      </w:r>
      <w:proofErr w:type="gramEnd"/>
      <w:r>
        <w:rPr>
          <w:rFonts w:ascii="宋体" w:hAnsi="宋体" w:hint="eastAsia"/>
          <w:bCs/>
          <w:sz w:val="22"/>
          <w:szCs w:val="22"/>
        </w:rPr>
        <w:t>文件或经评审后有效的响应文件少于三个的，项目废标，采购人将依法重新组织采购。</w:t>
      </w:r>
    </w:p>
    <w:p w14:paraId="597D192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3.采购人推迟投标截止时间，采购人和供应商的权利和义务将受到新的截止时间的约束。</w:t>
      </w:r>
    </w:p>
    <w:p w14:paraId="2F3B3DFF"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七、询价响应文件的修改和撤回</w:t>
      </w:r>
    </w:p>
    <w:p w14:paraId="0EC61C08" w14:textId="77777777" w:rsidR="00AD6B30" w:rsidRDefault="00000000">
      <w:pPr>
        <w:snapToGrid w:val="0"/>
        <w:spacing w:line="440" w:lineRule="exact"/>
        <w:ind w:firstLineChars="250" w:firstLine="550"/>
        <w:contextualSpacing/>
        <w:rPr>
          <w:rFonts w:ascii="宋体" w:hAnsi="宋体" w:hint="eastAsia"/>
          <w:bCs/>
          <w:sz w:val="22"/>
          <w:szCs w:val="22"/>
        </w:rPr>
      </w:pPr>
      <w:r>
        <w:rPr>
          <w:rFonts w:ascii="宋体" w:hAnsi="宋体" w:hint="eastAsia"/>
          <w:bCs/>
          <w:sz w:val="22"/>
          <w:szCs w:val="22"/>
        </w:rPr>
        <w:t>供应商在投标截止时间前，可以对所递交的询价响应文件进行补充、修改或者撤回，供应商必须将修改询价响应文件的书面材料密封后提交给采购人，同时在封套上标明“修改询价响应文件”和“开标时启封”字样。采购人可以予以接收，但不退换询价响应文件。补充、修改的内容应当按照采购文件要求签署、盖章、密封后，作为询价响应文件的组成部分。</w:t>
      </w:r>
    </w:p>
    <w:p w14:paraId="612E21D1"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八、响应报价</w:t>
      </w:r>
    </w:p>
    <w:p w14:paraId="41D430A2"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响应报价包含货物、包装、专用工具、税费、运输、检验、保险、技术支持与培训、售后服务及相关劳务支出等工作所发生的全部费用以及供应商企业利润、税金和政策性文件规定、合同包含的所有风险及承诺完成本项目工作所需的一切费用。同时还包含为完成本项目所必须的其他辅助工作的相关费用及采购文件要求的所有费用。</w:t>
      </w:r>
    </w:p>
    <w:p w14:paraId="045A8B4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成交后，成交供应商（以下称为成交人）的报价即为成交价，除非因特殊原因并经买卖双方协商同意，成交人不得再要求追加任何费用。同时，除非合同条款中另有规定，否则成交人的成交价在合同实施期间不因市场变化因素而变动。</w:t>
      </w:r>
    </w:p>
    <w:p w14:paraId="209EB149" w14:textId="77777777" w:rsidR="00AD6B30" w:rsidRDefault="00000000">
      <w:pPr>
        <w:spacing w:line="440" w:lineRule="exact"/>
        <w:ind w:firstLineChars="250" w:firstLine="552"/>
        <w:rPr>
          <w:rFonts w:ascii="宋体" w:hAnsi="宋体" w:hint="eastAsia"/>
          <w:b/>
          <w:sz w:val="22"/>
          <w:szCs w:val="22"/>
        </w:rPr>
      </w:pPr>
      <w:r>
        <w:rPr>
          <w:rFonts w:ascii="宋体" w:hAnsi="宋体" w:hint="eastAsia"/>
          <w:b/>
          <w:sz w:val="22"/>
          <w:szCs w:val="22"/>
        </w:rPr>
        <w:t>九、履约保证金</w:t>
      </w:r>
    </w:p>
    <w:p w14:paraId="03040CB9" w14:textId="77777777" w:rsidR="00AD6B30" w:rsidRDefault="00000000">
      <w:pPr>
        <w:snapToGrid w:val="0"/>
        <w:spacing w:line="440" w:lineRule="exact"/>
        <w:ind w:firstLineChars="200" w:firstLine="440"/>
        <w:contextualSpacing/>
        <w:rPr>
          <w:rFonts w:ascii="宋体" w:hAnsi="宋体" w:cs="宋体" w:hint="eastAsia"/>
          <w:bCs/>
          <w:sz w:val="22"/>
          <w:szCs w:val="22"/>
          <w:lang w:val="zh-CN"/>
        </w:rPr>
      </w:pPr>
      <w:r>
        <w:rPr>
          <w:rFonts w:ascii="宋体" w:hAnsi="宋体" w:cs="宋体" w:hint="eastAsia"/>
          <w:bCs/>
          <w:sz w:val="22"/>
          <w:szCs w:val="22"/>
        </w:rPr>
        <w:t>1.本项目成交后的履约保证金为项目中标价的10%。</w:t>
      </w:r>
      <w:r>
        <w:rPr>
          <w:rFonts w:ascii="宋体" w:hAnsi="宋体" w:cs="宋体" w:hint="eastAsia"/>
          <w:bCs/>
          <w:sz w:val="22"/>
          <w:szCs w:val="22"/>
          <w:lang w:val="zh-CN"/>
        </w:rPr>
        <w:t>履约保证金形式可采用支票、汇票、本票、保函等。</w:t>
      </w:r>
    </w:p>
    <w:p w14:paraId="4D68C875"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2.成交供应商的履约保证金须在成交通知书发出5个工作日内汇入采购人账户，成交供应</w:t>
      </w:r>
      <w:proofErr w:type="gramStart"/>
      <w:r>
        <w:rPr>
          <w:rFonts w:ascii="宋体" w:hAnsi="宋体" w:cs="宋体" w:hint="eastAsia"/>
          <w:bCs/>
          <w:sz w:val="22"/>
          <w:szCs w:val="22"/>
        </w:rPr>
        <w:lastRenderedPageBreak/>
        <w:t>商凭成交</w:t>
      </w:r>
      <w:proofErr w:type="gramEnd"/>
      <w:r>
        <w:rPr>
          <w:rFonts w:ascii="宋体" w:hAnsi="宋体" w:cs="宋体" w:hint="eastAsia"/>
          <w:bCs/>
          <w:sz w:val="22"/>
          <w:szCs w:val="22"/>
        </w:rPr>
        <w:t>通知书及履约保证金缴费证明15</w:t>
      </w:r>
      <w:proofErr w:type="gramStart"/>
      <w:r>
        <w:rPr>
          <w:rFonts w:ascii="宋体" w:hAnsi="宋体" w:cs="宋体" w:hint="eastAsia"/>
          <w:bCs/>
          <w:sz w:val="22"/>
          <w:szCs w:val="22"/>
        </w:rPr>
        <w:t>日内与</w:t>
      </w:r>
      <w:proofErr w:type="gramEnd"/>
      <w:r>
        <w:rPr>
          <w:rFonts w:ascii="宋体" w:hAnsi="宋体" w:cs="宋体" w:hint="eastAsia"/>
          <w:bCs/>
          <w:sz w:val="22"/>
          <w:szCs w:val="22"/>
        </w:rPr>
        <w:t>采购人签订合同。超期或未有协商，则视为自动放弃成交资格。</w:t>
      </w:r>
    </w:p>
    <w:p w14:paraId="47DF13A3" w14:textId="77777777" w:rsidR="00AD6B30" w:rsidRDefault="00000000">
      <w:pPr>
        <w:snapToGrid w:val="0"/>
        <w:spacing w:line="440" w:lineRule="exact"/>
        <w:ind w:firstLineChars="200" w:firstLine="440"/>
        <w:contextualSpacing/>
        <w:rPr>
          <w:rFonts w:ascii="宋体" w:hAnsi="宋体" w:cs="宋体" w:hint="eastAsia"/>
          <w:bCs/>
          <w:sz w:val="22"/>
          <w:szCs w:val="22"/>
          <w:lang w:val="zh-CN"/>
        </w:rPr>
      </w:pPr>
      <w:r>
        <w:rPr>
          <w:rFonts w:ascii="宋体" w:hAnsi="宋体" w:cs="宋体" w:hint="eastAsia"/>
          <w:bCs/>
          <w:sz w:val="22"/>
          <w:szCs w:val="22"/>
        </w:rPr>
        <w:t>3.成交供应商</w:t>
      </w:r>
      <w:r>
        <w:rPr>
          <w:rFonts w:ascii="宋体" w:hAnsi="宋体" w:cs="宋体" w:hint="eastAsia"/>
          <w:bCs/>
          <w:sz w:val="22"/>
          <w:szCs w:val="22"/>
          <w:lang w:val="zh-CN"/>
        </w:rPr>
        <w:t>按要求保质保量的在合同履行完毕，且项目实施期间内无违约行为，验收合格后一个月内采购人凭乙方的申请，一次性无息全额退还履约保证金（若涉及相应的罚款，罚款部分不予退还）。成交人需将保证金的收据交还给采购人。</w:t>
      </w:r>
    </w:p>
    <w:p w14:paraId="54012A9B"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4.由于成交供应商原因，在签订合同后出现不按合同履行</w:t>
      </w:r>
      <w:r>
        <w:rPr>
          <w:rFonts w:ascii="宋体" w:hAnsi="宋体" w:cs="宋体" w:hint="eastAsia"/>
          <w:bCs/>
          <w:sz w:val="22"/>
          <w:szCs w:val="22"/>
          <w:lang w:val="zh-CN"/>
        </w:rPr>
        <w:t>或不适当履行合同的情况</w:t>
      </w:r>
      <w:r>
        <w:rPr>
          <w:rFonts w:ascii="宋体" w:hAnsi="宋体" w:cs="宋体" w:hint="eastAsia"/>
          <w:bCs/>
          <w:sz w:val="22"/>
          <w:szCs w:val="22"/>
        </w:rPr>
        <w:t>，采购单位有权将履约保证金作为违约金，全额不予退还，同时采购单位亦有权终止合同，成交供应商还须</w:t>
      </w:r>
      <w:r>
        <w:rPr>
          <w:rFonts w:ascii="宋体" w:hAnsi="宋体" w:cs="宋体" w:hint="eastAsia"/>
          <w:bCs/>
          <w:sz w:val="22"/>
          <w:szCs w:val="22"/>
          <w:lang w:val="zh-CN"/>
        </w:rPr>
        <w:t>为此承担一切由此产生的法律责任</w:t>
      </w:r>
      <w:r>
        <w:rPr>
          <w:rFonts w:ascii="宋体" w:hAnsi="宋体" w:cs="宋体" w:hint="eastAsia"/>
          <w:bCs/>
          <w:sz w:val="22"/>
          <w:szCs w:val="22"/>
        </w:rPr>
        <w:t>。</w:t>
      </w:r>
    </w:p>
    <w:p w14:paraId="4BCC66B5" w14:textId="77777777" w:rsidR="00AD6B30" w:rsidRDefault="00000000">
      <w:pPr>
        <w:snapToGrid w:val="0"/>
        <w:spacing w:line="440" w:lineRule="exact"/>
        <w:ind w:firstLineChars="200" w:firstLine="442"/>
        <w:contextualSpacing/>
        <w:rPr>
          <w:rFonts w:ascii="宋体" w:hAnsi="宋体" w:cs="宋体" w:hint="eastAsia"/>
          <w:b/>
          <w:sz w:val="22"/>
          <w:szCs w:val="22"/>
          <w:lang w:val="zh-CN"/>
        </w:rPr>
      </w:pPr>
      <w:r>
        <w:rPr>
          <w:rFonts w:ascii="宋体" w:hAnsi="宋体" w:cs="宋体" w:hint="eastAsia"/>
          <w:b/>
          <w:sz w:val="22"/>
          <w:szCs w:val="22"/>
          <w:lang w:val="zh-CN"/>
        </w:rPr>
        <w:t>十、服务响应及调整</w:t>
      </w:r>
    </w:p>
    <w:p w14:paraId="7B8D04E4"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1.如因采购人实际需求，服务范围发生变化，成交供应商须无条件满足采购人需求，确保服务质量和服务时间；结算时按采购人确认的内容进行结算。</w:t>
      </w:r>
    </w:p>
    <w:p w14:paraId="6C01A88B"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2.成交供应商如提前终止本合同，采购人有权没收全额履约保证金，若仍不足以补偿采购人损失的，采购人有权要求成交供应商补足。</w:t>
      </w:r>
    </w:p>
    <w:p w14:paraId="16ABD74E" w14:textId="77777777" w:rsidR="00AD6B30" w:rsidRDefault="00000000">
      <w:pPr>
        <w:snapToGrid w:val="0"/>
        <w:spacing w:line="440" w:lineRule="exact"/>
        <w:ind w:firstLineChars="200" w:firstLine="442"/>
        <w:contextualSpacing/>
        <w:rPr>
          <w:rFonts w:ascii="宋体" w:hAnsi="宋体" w:cs="宋体" w:hint="eastAsia"/>
          <w:b/>
          <w:sz w:val="22"/>
          <w:szCs w:val="22"/>
          <w:lang w:val="zh-CN"/>
        </w:rPr>
      </w:pPr>
      <w:r>
        <w:rPr>
          <w:rFonts w:ascii="宋体" w:hAnsi="宋体" w:cs="宋体" w:hint="eastAsia"/>
          <w:b/>
          <w:sz w:val="22"/>
          <w:szCs w:val="22"/>
          <w:lang w:val="zh-CN"/>
        </w:rPr>
        <w:t>十一、未尽事宜</w:t>
      </w:r>
    </w:p>
    <w:p w14:paraId="596F9A16"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lang w:val="zh-TW" w:eastAsia="zh-TW"/>
        </w:rPr>
        <w:t>未尽事宜按</w:t>
      </w:r>
      <w:r>
        <w:rPr>
          <w:rFonts w:ascii="宋体" w:hAnsi="宋体" w:cs="宋体" w:hint="eastAsia"/>
          <w:bCs/>
          <w:sz w:val="22"/>
          <w:szCs w:val="22"/>
          <w:lang w:val="zh-TW"/>
        </w:rPr>
        <w:t>采购文件</w:t>
      </w:r>
      <w:r>
        <w:rPr>
          <w:rFonts w:ascii="宋体" w:hAnsi="宋体" w:cs="宋体" w:hint="eastAsia"/>
          <w:bCs/>
          <w:sz w:val="22"/>
          <w:szCs w:val="22"/>
          <w:lang w:val="zh-TW" w:eastAsia="zh-TW"/>
        </w:rPr>
        <w:t>相关规定执行。如</w:t>
      </w:r>
      <w:r>
        <w:rPr>
          <w:rFonts w:ascii="宋体" w:hAnsi="宋体" w:cs="宋体" w:hint="eastAsia"/>
          <w:bCs/>
          <w:sz w:val="22"/>
          <w:szCs w:val="22"/>
          <w:lang w:val="zh-TW"/>
        </w:rPr>
        <w:t>采购文件</w:t>
      </w:r>
      <w:r>
        <w:rPr>
          <w:rFonts w:ascii="宋体" w:hAnsi="宋体" w:cs="宋体" w:hint="eastAsia"/>
          <w:bCs/>
          <w:sz w:val="22"/>
          <w:szCs w:val="22"/>
          <w:lang w:val="zh-TW" w:eastAsia="zh-TW"/>
        </w:rPr>
        <w:t>或合同文件未提及，则由双方协商解决处理。</w:t>
      </w:r>
    </w:p>
    <w:p w14:paraId="29771429" w14:textId="77777777" w:rsidR="00AD6B30" w:rsidRDefault="00AD6B30">
      <w:pPr>
        <w:spacing w:line="440" w:lineRule="exact"/>
        <w:ind w:firstLineChars="250" w:firstLine="552"/>
        <w:rPr>
          <w:rFonts w:ascii="宋体" w:hAnsi="宋体" w:cs="仿宋_GB2312" w:hint="eastAsia"/>
          <w:b/>
          <w:bCs/>
          <w:sz w:val="22"/>
          <w:szCs w:val="22"/>
        </w:rPr>
      </w:pPr>
    </w:p>
    <w:p w14:paraId="584D3E63" w14:textId="77777777" w:rsidR="00AD6B30" w:rsidRDefault="00000000">
      <w:pPr>
        <w:snapToGrid w:val="0"/>
        <w:spacing w:line="440" w:lineRule="exact"/>
        <w:ind w:firstLineChars="250" w:firstLine="600"/>
        <w:contextualSpacing/>
        <w:rPr>
          <w:rFonts w:ascii="宋体" w:hAnsi="宋体" w:hint="eastAsia"/>
          <w:bCs/>
          <w:sz w:val="24"/>
        </w:rPr>
      </w:pPr>
      <w:r>
        <w:rPr>
          <w:rFonts w:ascii="宋体" w:hAnsi="宋体" w:hint="eastAsia"/>
          <w:bCs/>
          <w:sz w:val="24"/>
        </w:rPr>
        <w:br w:type="page"/>
      </w:r>
    </w:p>
    <w:p w14:paraId="265F3F79" w14:textId="77777777" w:rsidR="00AD6B30" w:rsidRDefault="00000000">
      <w:pPr>
        <w:snapToGrid w:val="0"/>
        <w:spacing w:line="440" w:lineRule="exact"/>
        <w:jc w:val="center"/>
        <w:outlineLvl w:val="0"/>
        <w:rPr>
          <w:rFonts w:ascii="宋体" w:hAnsi="宋体" w:hint="eastAsia"/>
          <w:b/>
          <w:bCs/>
          <w:sz w:val="28"/>
          <w:szCs w:val="28"/>
        </w:rPr>
      </w:pPr>
      <w:r>
        <w:rPr>
          <w:rFonts w:ascii="宋体" w:hAnsi="宋体" w:hint="eastAsia"/>
          <w:b/>
          <w:bCs/>
          <w:sz w:val="28"/>
          <w:szCs w:val="28"/>
        </w:rPr>
        <w:lastRenderedPageBreak/>
        <w:t>第三部分  项目需求说明</w:t>
      </w:r>
      <w:bookmarkStart w:id="6" w:name="OLE_LINK4"/>
      <w:bookmarkStart w:id="7" w:name="OLE_LINK3"/>
    </w:p>
    <w:p w14:paraId="2F12C0D3" w14:textId="77777777" w:rsidR="00AD6B30" w:rsidRDefault="00000000">
      <w:pPr>
        <w:snapToGrid w:val="0"/>
        <w:spacing w:line="440" w:lineRule="exact"/>
        <w:ind w:firstLineChars="200" w:firstLine="442"/>
        <w:contextualSpacing/>
        <w:rPr>
          <w:rFonts w:ascii="宋体" w:hAnsi="宋体" w:hint="eastAsia"/>
          <w:b/>
          <w:sz w:val="22"/>
          <w:szCs w:val="22"/>
          <w:lang w:val="zh-CN"/>
        </w:rPr>
      </w:pPr>
      <w:r>
        <w:rPr>
          <w:rFonts w:ascii="宋体" w:hAnsi="宋体" w:hint="eastAsia"/>
          <w:b/>
          <w:sz w:val="22"/>
          <w:szCs w:val="22"/>
          <w:lang w:val="zh-CN"/>
        </w:rPr>
        <w:t>请供应商在响应前和制作响应文件时仔细研究项目需求说明。响应供应商不能简单照搬照抄采购文件项目需求说明中的技术、商务要求，必须作实事求是的响应。如响应供应商提供的货物和服务同采购人提出的项目需求说明中的技术、商务要求不同的，必须偏离表上明示。</w:t>
      </w:r>
    </w:p>
    <w:p w14:paraId="7D7C3D82" w14:textId="77777777" w:rsidR="00AD6B30" w:rsidRDefault="00000000">
      <w:pPr>
        <w:snapToGrid w:val="0"/>
        <w:spacing w:line="440" w:lineRule="exact"/>
        <w:ind w:firstLineChars="200" w:firstLine="442"/>
        <w:rPr>
          <w:rFonts w:ascii="宋体" w:hAnsi="宋体" w:cs="宋体" w:hint="eastAsia"/>
          <w:b/>
          <w:bCs/>
          <w:sz w:val="22"/>
          <w:szCs w:val="22"/>
        </w:rPr>
      </w:pPr>
      <w:r>
        <w:rPr>
          <w:rFonts w:ascii="宋体" w:hAnsi="宋体" w:cs="宋体" w:hint="eastAsia"/>
          <w:b/>
          <w:bCs/>
          <w:sz w:val="22"/>
          <w:szCs w:val="22"/>
        </w:rPr>
        <w:t>一、项目需求</w:t>
      </w:r>
    </w:p>
    <w:tbl>
      <w:tblPr>
        <w:tblW w:w="5000" w:type="pct"/>
        <w:tblLayout w:type="fixed"/>
        <w:tblLook w:val="04A0" w:firstRow="1" w:lastRow="0" w:firstColumn="1" w:lastColumn="0" w:noHBand="0" w:noVBand="1"/>
      </w:tblPr>
      <w:tblGrid>
        <w:gridCol w:w="797"/>
        <w:gridCol w:w="1317"/>
        <w:gridCol w:w="5574"/>
        <w:gridCol w:w="687"/>
        <w:gridCol w:w="709"/>
      </w:tblGrid>
      <w:tr w:rsidR="00AD6B30" w14:paraId="59600E44" w14:textId="77777777" w:rsidTr="00A56E20">
        <w:trPr>
          <w:trHeight w:val="600"/>
        </w:trPr>
        <w:tc>
          <w:tcPr>
            <w:tcW w:w="439" w:type="pct"/>
            <w:tcBorders>
              <w:top w:val="single" w:sz="4" w:space="0" w:color="000000"/>
              <w:left w:val="single" w:sz="4" w:space="0" w:color="000000"/>
              <w:bottom w:val="single" w:sz="4" w:space="0" w:color="000000"/>
              <w:right w:val="single" w:sz="4" w:space="0" w:color="000000"/>
            </w:tcBorders>
            <w:vAlign w:val="center"/>
          </w:tcPr>
          <w:p w14:paraId="2250A2C8"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序号</w:t>
            </w:r>
          </w:p>
        </w:tc>
        <w:tc>
          <w:tcPr>
            <w:tcW w:w="725" w:type="pct"/>
            <w:tcBorders>
              <w:top w:val="single" w:sz="4" w:space="0" w:color="000000"/>
              <w:left w:val="single" w:sz="4" w:space="0" w:color="000000"/>
              <w:bottom w:val="single" w:sz="4" w:space="0" w:color="000000"/>
              <w:right w:val="single" w:sz="4" w:space="0" w:color="000000"/>
            </w:tcBorders>
            <w:vAlign w:val="center"/>
          </w:tcPr>
          <w:p w14:paraId="0A81A48E"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名称</w:t>
            </w:r>
          </w:p>
        </w:tc>
        <w:tc>
          <w:tcPr>
            <w:tcW w:w="3068" w:type="pct"/>
            <w:tcBorders>
              <w:top w:val="single" w:sz="4" w:space="0" w:color="000000"/>
              <w:left w:val="single" w:sz="4" w:space="0" w:color="000000"/>
              <w:bottom w:val="single" w:sz="4" w:space="0" w:color="000000"/>
              <w:right w:val="single" w:sz="4" w:space="0" w:color="000000"/>
            </w:tcBorders>
            <w:vAlign w:val="center"/>
          </w:tcPr>
          <w:p w14:paraId="2A92A385"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规格要求</w:t>
            </w:r>
          </w:p>
        </w:tc>
        <w:tc>
          <w:tcPr>
            <w:tcW w:w="378" w:type="pct"/>
            <w:tcBorders>
              <w:top w:val="single" w:sz="4" w:space="0" w:color="000000"/>
              <w:left w:val="single" w:sz="4" w:space="0" w:color="000000"/>
              <w:bottom w:val="single" w:sz="4" w:space="0" w:color="000000"/>
              <w:right w:val="single" w:sz="4" w:space="0" w:color="000000"/>
            </w:tcBorders>
            <w:vAlign w:val="center"/>
          </w:tcPr>
          <w:p w14:paraId="5697E72D"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单位</w:t>
            </w:r>
          </w:p>
        </w:tc>
        <w:tc>
          <w:tcPr>
            <w:tcW w:w="388" w:type="pct"/>
            <w:tcBorders>
              <w:top w:val="single" w:sz="4" w:space="0" w:color="000000"/>
              <w:left w:val="single" w:sz="4" w:space="0" w:color="000000"/>
              <w:bottom w:val="single" w:sz="4" w:space="0" w:color="000000"/>
              <w:right w:val="single" w:sz="4" w:space="0" w:color="000000"/>
            </w:tcBorders>
            <w:vAlign w:val="center"/>
          </w:tcPr>
          <w:p w14:paraId="1C8C9C97"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数量</w:t>
            </w:r>
          </w:p>
        </w:tc>
      </w:tr>
      <w:tr w:rsidR="00AD6B30" w14:paraId="476E7A66" w14:textId="77777777" w:rsidTr="00A56E20">
        <w:trPr>
          <w:trHeight w:val="1750"/>
        </w:trPr>
        <w:tc>
          <w:tcPr>
            <w:tcW w:w="439" w:type="pct"/>
            <w:tcBorders>
              <w:top w:val="single" w:sz="4" w:space="0" w:color="000000"/>
              <w:left w:val="single" w:sz="4" w:space="0" w:color="000000"/>
              <w:bottom w:val="single" w:sz="4" w:space="0" w:color="000000"/>
              <w:right w:val="single" w:sz="4" w:space="0" w:color="000000"/>
            </w:tcBorders>
            <w:vAlign w:val="center"/>
          </w:tcPr>
          <w:p w14:paraId="5510367F" w14:textId="77777777" w:rsidR="00AD6B30" w:rsidRDefault="00000000">
            <w:pPr>
              <w:widowControl/>
              <w:spacing w:line="440" w:lineRule="exact"/>
              <w:jc w:val="center"/>
              <w:textAlignment w:val="center"/>
              <w:rPr>
                <w:rFonts w:ascii="宋体" w:hAnsi="宋体" w:cs="宋体" w:hint="eastAsia"/>
                <w:color w:val="000000"/>
                <w:szCs w:val="21"/>
              </w:rPr>
            </w:pPr>
            <w:bookmarkStart w:id="8" w:name="_Hlk198651843"/>
            <w:r>
              <w:rPr>
                <w:rFonts w:ascii="宋体" w:hAnsi="宋体" w:cs="宋体" w:hint="eastAsia"/>
                <w:color w:val="000000"/>
                <w:kern w:val="0"/>
                <w:szCs w:val="21"/>
                <w:lang w:bidi="ar"/>
              </w:rPr>
              <w:t>1</w:t>
            </w:r>
          </w:p>
        </w:tc>
        <w:tc>
          <w:tcPr>
            <w:tcW w:w="725" w:type="pct"/>
            <w:tcBorders>
              <w:top w:val="nil"/>
              <w:left w:val="nil"/>
              <w:bottom w:val="single" w:sz="4" w:space="0" w:color="auto"/>
              <w:right w:val="single" w:sz="4" w:space="0" w:color="auto"/>
            </w:tcBorders>
            <w:vAlign w:val="center"/>
          </w:tcPr>
          <w:p w14:paraId="6A07804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灭火弹</w:t>
            </w:r>
          </w:p>
        </w:tc>
        <w:tc>
          <w:tcPr>
            <w:tcW w:w="3068" w:type="pct"/>
            <w:tcBorders>
              <w:top w:val="nil"/>
              <w:left w:val="nil"/>
              <w:bottom w:val="single" w:sz="4" w:space="0" w:color="auto"/>
              <w:right w:val="single" w:sz="4" w:space="0" w:color="auto"/>
            </w:tcBorders>
            <w:vAlign w:val="center"/>
          </w:tcPr>
          <w:p w14:paraId="3CD0EAFA"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1.拉发式动力源，顶帽环线拉发型，上下加盖。</w:t>
            </w:r>
          </w:p>
          <w:p w14:paraId="35D341BA"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2.超细干粉，高效安全。</w:t>
            </w:r>
          </w:p>
          <w:p w14:paraId="048D4C4C"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3.可靠度≥98%。</w:t>
            </w:r>
          </w:p>
          <w:p w14:paraId="3BB4BD47"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4.拉火延时4-6秒。</w:t>
            </w:r>
          </w:p>
          <w:p w14:paraId="1FCE1314"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5.灭火面积：干粉覆盖半径≥3米。</w:t>
            </w:r>
          </w:p>
          <w:p w14:paraId="3FBEA847"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▲6.产品规格：弹体方形，尺寸≤10cm*8cm*14cm，无炸药型纸质外壳，重量1.2kg（±0.2kg），保质期两年。供货剩余有效期不少于1.5年。</w:t>
            </w:r>
          </w:p>
          <w:p w14:paraId="1F2015A6"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7.包装：每箱10枚包装，每箱</w:t>
            </w:r>
            <w:proofErr w:type="gramStart"/>
            <w:r>
              <w:rPr>
                <w:rFonts w:ascii="宋体" w:hAnsi="宋体" w:cs="宋体" w:hint="eastAsia"/>
                <w:color w:val="000000"/>
                <w:sz w:val="18"/>
                <w:szCs w:val="22"/>
              </w:rPr>
              <w:t>附使用</w:t>
            </w:r>
            <w:proofErr w:type="gramEnd"/>
            <w:r>
              <w:rPr>
                <w:rFonts w:ascii="宋体" w:hAnsi="宋体" w:cs="宋体" w:hint="eastAsia"/>
                <w:color w:val="000000"/>
                <w:sz w:val="18"/>
                <w:szCs w:val="22"/>
              </w:rPr>
              <w:t>说明书。</w:t>
            </w:r>
          </w:p>
          <w:p w14:paraId="104A869C" w14:textId="7B965D08" w:rsidR="00D9338C" w:rsidRDefault="00D9338C"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w:t>
            </w:r>
            <w:bookmarkStart w:id="9" w:name="_Hlk203591914"/>
            <w:r>
              <w:rPr>
                <w:rFonts w:ascii="宋体" w:hAnsi="宋体" w:cs="宋体" w:hint="eastAsia"/>
                <w:color w:val="000000"/>
                <w:sz w:val="18"/>
                <w:szCs w:val="22"/>
              </w:rPr>
              <w:t>提供省级及以上权威机构出具的检测报告复印件。</w:t>
            </w:r>
            <w:bookmarkEnd w:id="9"/>
          </w:p>
        </w:tc>
        <w:tc>
          <w:tcPr>
            <w:tcW w:w="378" w:type="pct"/>
            <w:tcBorders>
              <w:top w:val="single" w:sz="4" w:space="0" w:color="000000"/>
              <w:left w:val="single" w:sz="4" w:space="0" w:color="000000"/>
              <w:bottom w:val="single" w:sz="4" w:space="0" w:color="000000"/>
              <w:right w:val="single" w:sz="4" w:space="0" w:color="000000"/>
            </w:tcBorders>
            <w:vAlign w:val="center"/>
          </w:tcPr>
          <w:p w14:paraId="161AC7D8"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个</w:t>
            </w:r>
            <w:proofErr w:type="gramEnd"/>
          </w:p>
        </w:tc>
        <w:tc>
          <w:tcPr>
            <w:tcW w:w="388" w:type="pct"/>
            <w:tcBorders>
              <w:top w:val="nil"/>
              <w:left w:val="nil"/>
              <w:bottom w:val="single" w:sz="4" w:space="0" w:color="auto"/>
              <w:right w:val="single" w:sz="4" w:space="0" w:color="auto"/>
            </w:tcBorders>
            <w:vAlign w:val="center"/>
          </w:tcPr>
          <w:p w14:paraId="1C7173A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300</w:t>
            </w:r>
          </w:p>
        </w:tc>
      </w:tr>
      <w:tr w:rsidR="00AD6B30" w14:paraId="301BADCC" w14:textId="77777777" w:rsidTr="00A56E20">
        <w:trPr>
          <w:trHeight w:val="1610"/>
        </w:trPr>
        <w:tc>
          <w:tcPr>
            <w:tcW w:w="439" w:type="pct"/>
            <w:tcBorders>
              <w:top w:val="single" w:sz="4" w:space="0" w:color="000000"/>
              <w:left w:val="single" w:sz="4" w:space="0" w:color="000000"/>
              <w:bottom w:val="single" w:sz="4" w:space="0" w:color="auto"/>
              <w:right w:val="single" w:sz="4" w:space="0" w:color="000000"/>
            </w:tcBorders>
            <w:vAlign w:val="center"/>
          </w:tcPr>
          <w:p w14:paraId="745A85C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2</w:t>
            </w:r>
          </w:p>
        </w:tc>
        <w:tc>
          <w:tcPr>
            <w:tcW w:w="725" w:type="pct"/>
            <w:tcBorders>
              <w:top w:val="nil"/>
              <w:left w:val="nil"/>
              <w:bottom w:val="single" w:sz="4" w:space="0" w:color="auto"/>
              <w:right w:val="single" w:sz="4" w:space="0" w:color="auto"/>
            </w:tcBorders>
            <w:vAlign w:val="center"/>
          </w:tcPr>
          <w:p w14:paraId="4FCA09C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消防水带</w:t>
            </w:r>
          </w:p>
        </w:tc>
        <w:tc>
          <w:tcPr>
            <w:tcW w:w="3068" w:type="pct"/>
            <w:tcBorders>
              <w:top w:val="nil"/>
              <w:left w:val="nil"/>
              <w:bottom w:val="single" w:sz="4" w:space="0" w:color="auto"/>
              <w:right w:val="single" w:sz="4" w:space="0" w:color="auto"/>
            </w:tcBorders>
            <w:vAlign w:val="center"/>
          </w:tcPr>
          <w:p w14:paraId="14E57727"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1.16型65mm有衬里消防水带，按GB 6246-2011《消防水带》及CCCF-CPRZ-25:2019《消防类产品认证实施规则》等标准要求进行了生产检验。取得国家消防装备质量监督检验中心出具的检验报告复印件以及应急管理部消防产品合格评定中心颁发的《消防产品认证证书》复印件。</w:t>
            </w:r>
          </w:p>
          <w:p w14:paraId="4218C991" w14:textId="6F1A574D"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2.水</w:t>
            </w:r>
            <w:proofErr w:type="gramStart"/>
            <w:r>
              <w:rPr>
                <w:rFonts w:ascii="宋体" w:hAnsi="宋体" w:cs="宋体" w:hint="eastAsia"/>
                <w:color w:val="000000"/>
                <w:sz w:val="18"/>
                <w:szCs w:val="22"/>
              </w:rPr>
              <w:t>带采</w:t>
            </w:r>
            <w:proofErr w:type="gramEnd"/>
            <w:r>
              <w:rPr>
                <w:rFonts w:ascii="宋体" w:hAnsi="宋体" w:cs="宋体" w:hint="eastAsia"/>
                <w:color w:val="000000"/>
                <w:sz w:val="18"/>
                <w:szCs w:val="22"/>
              </w:rPr>
              <w:t>用高强度涤纶长丝与</w:t>
            </w:r>
            <w:proofErr w:type="gramStart"/>
            <w:r>
              <w:rPr>
                <w:rFonts w:ascii="宋体" w:hAnsi="宋体" w:cs="宋体" w:hint="eastAsia"/>
                <w:color w:val="000000"/>
                <w:sz w:val="18"/>
                <w:szCs w:val="22"/>
              </w:rPr>
              <w:t>斜纹环</w:t>
            </w:r>
            <w:proofErr w:type="gramEnd"/>
            <w:r>
              <w:rPr>
                <w:rFonts w:ascii="宋体" w:hAnsi="宋体" w:cs="宋体" w:hint="eastAsia"/>
                <w:color w:val="000000"/>
                <w:sz w:val="18"/>
                <w:szCs w:val="22"/>
              </w:rPr>
              <w:t>紧密形编织而成，内衬采用TPU786E聚氨酯和聚氨酯配套的粘合剂共挤而成。具有耐高压、耐油、耐腐蚀、耐磨损、</w:t>
            </w:r>
            <w:proofErr w:type="gramStart"/>
            <w:r>
              <w:rPr>
                <w:rFonts w:ascii="宋体" w:hAnsi="宋体" w:cs="宋体" w:hint="eastAsia"/>
                <w:color w:val="000000"/>
                <w:sz w:val="18"/>
                <w:szCs w:val="22"/>
              </w:rPr>
              <w:t>不</w:t>
            </w:r>
            <w:proofErr w:type="gramEnd"/>
            <w:r>
              <w:rPr>
                <w:rFonts w:ascii="宋体" w:hAnsi="宋体" w:cs="宋体" w:hint="eastAsia"/>
                <w:color w:val="000000"/>
                <w:sz w:val="18"/>
                <w:szCs w:val="22"/>
              </w:rPr>
              <w:t>渗水、</w:t>
            </w:r>
            <w:proofErr w:type="gramStart"/>
            <w:r>
              <w:rPr>
                <w:rFonts w:ascii="宋体" w:hAnsi="宋体" w:cs="宋体" w:hint="eastAsia"/>
                <w:color w:val="000000"/>
                <w:sz w:val="18"/>
                <w:szCs w:val="22"/>
              </w:rPr>
              <w:t>不</w:t>
            </w:r>
            <w:proofErr w:type="gramEnd"/>
            <w:r>
              <w:rPr>
                <w:rFonts w:ascii="宋体" w:hAnsi="宋体" w:cs="宋体" w:hint="eastAsia"/>
                <w:color w:val="000000"/>
                <w:sz w:val="18"/>
                <w:szCs w:val="22"/>
              </w:rPr>
              <w:t>霉变、重量轻，使用柔软方便易卷缠，表面光滑平整，编织均匀，</w:t>
            </w:r>
            <w:proofErr w:type="gramStart"/>
            <w:r>
              <w:rPr>
                <w:rFonts w:ascii="宋体" w:hAnsi="宋体" w:cs="宋体" w:hint="eastAsia"/>
                <w:color w:val="000000"/>
                <w:sz w:val="18"/>
                <w:szCs w:val="22"/>
              </w:rPr>
              <w:t>无跳双</w:t>
            </w:r>
            <w:proofErr w:type="gramEnd"/>
            <w:r>
              <w:rPr>
                <w:rFonts w:ascii="宋体" w:hAnsi="宋体" w:cs="宋体" w:hint="eastAsia"/>
                <w:color w:val="000000"/>
                <w:sz w:val="18"/>
                <w:szCs w:val="22"/>
              </w:rPr>
              <w:t>经、</w:t>
            </w:r>
            <w:proofErr w:type="gramStart"/>
            <w:r>
              <w:rPr>
                <w:rFonts w:ascii="宋体" w:hAnsi="宋体" w:cs="宋体" w:hint="eastAsia"/>
                <w:color w:val="000000"/>
                <w:sz w:val="18"/>
                <w:szCs w:val="22"/>
              </w:rPr>
              <w:t>断双经</w:t>
            </w:r>
            <w:proofErr w:type="gramEnd"/>
            <w:r>
              <w:rPr>
                <w:rFonts w:ascii="宋体" w:hAnsi="宋体" w:cs="宋体" w:hint="eastAsia"/>
                <w:color w:val="000000"/>
                <w:sz w:val="18"/>
                <w:szCs w:val="22"/>
              </w:rPr>
              <w:t>、</w:t>
            </w:r>
            <w:proofErr w:type="gramStart"/>
            <w:r>
              <w:rPr>
                <w:rFonts w:ascii="宋体" w:hAnsi="宋体" w:cs="宋体" w:hint="eastAsia"/>
                <w:color w:val="000000"/>
                <w:sz w:val="18"/>
                <w:szCs w:val="22"/>
              </w:rPr>
              <w:t>跳纬及划伤</w:t>
            </w:r>
            <w:proofErr w:type="gramEnd"/>
            <w:r>
              <w:rPr>
                <w:rFonts w:ascii="宋体" w:hAnsi="宋体" w:cs="宋体" w:hint="eastAsia"/>
                <w:color w:val="000000"/>
                <w:sz w:val="18"/>
                <w:szCs w:val="22"/>
              </w:rPr>
              <w:t>，无折皱或其他缺陷等特点。</w:t>
            </w:r>
          </w:p>
          <w:p w14:paraId="4BF99492" w14:textId="1987E98F"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3.主要参数：单位长度≥20m，水带口径直径：≥63.5mm，标准工作压力：1.6MPa，爆破压力：≥5.01MPa，轴向延伸率≤3.2％，直径膨胀率≤4.2％，水带编织层与衬里之间的附着强度≥35.1N/25mm，单位长度质量≤234g/m，耐磨次数100次以上。水带两头配有65型卡式接口（快速接口）。水带在端部附近中心线两侧有印产品名称、设计工作压力、规格（公称内径及长度）、经线、纬线及衬里材质、生产厂名、注册商标、生产日期。</w:t>
            </w:r>
          </w:p>
        </w:tc>
        <w:tc>
          <w:tcPr>
            <w:tcW w:w="378" w:type="pct"/>
            <w:tcBorders>
              <w:top w:val="single" w:sz="4" w:space="0" w:color="000000"/>
              <w:left w:val="single" w:sz="4" w:space="0" w:color="000000"/>
              <w:bottom w:val="single" w:sz="4" w:space="0" w:color="auto"/>
              <w:right w:val="single" w:sz="4" w:space="0" w:color="000000"/>
            </w:tcBorders>
            <w:vAlign w:val="center"/>
          </w:tcPr>
          <w:p w14:paraId="40C5772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盘</w:t>
            </w:r>
          </w:p>
        </w:tc>
        <w:tc>
          <w:tcPr>
            <w:tcW w:w="388" w:type="pct"/>
            <w:tcBorders>
              <w:top w:val="nil"/>
              <w:left w:val="nil"/>
              <w:bottom w:val="single" w:sz="4" w:space="0" w:color="auto"/>
              <w:right w:val="single" w:sz="4" w:space="0" w:color="auto"/>
            </w:tcBorders>
            <w:vAlign w:val="center"/>
          </w:tcPr>
          <w:p w14:paraId="72793CB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50081C08" w14:textId="77777777" w:rsidTr="00A56E20">
        <w:trPr>
          <w:trHeight w:val="600"/>
        </w:trPr>
        <w:tc>
          <w:tcPr>
            <w:tcW w:w="439" w:type="pct"/>
            <w:tcBorders>
              <w:top w:val="single" w:sz="4" w:space="0" w:color="auto"/>
              <w:left w:val="single" w:sz="4" w:space="0" w:color="auto"/>
              <w:bottom w:val="single" w:sz="4" w:space="0" w:color="auto"/>
              <w:right w:val="single" w:sz="4" w:space="0" w:color="auto"/>
            </w:tcBorders>
            <w:vAlign w:val="center"/>
          </w:tcPr>
          <w:p w14:paraId="30E7394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3</w:t>
            </w:r>
          </w:p>
        </w:tc>
        <w:tc>
          <w:tcPr>
            <w:tcW w:w="725" w:type="pct"/>
            <w:tcBorders>
              <w:top w:val="single" w:sz="4" w:space="0" w:color="auto"/>
              <w:left w:val="single" w:sz="4" w:space="0" w:color="auto"/>
              <w:bottom w:val="single" w:sz="4" w:space="0" w:color="auto"/>
              <w:right w:val="single" w:sz="4" w:space="0" w:color="auto"/>
            </w:tcBorders>
            <w:vAlign w:val="center"/>
          </w:tcPr>
          <w:p w14:paraId="318C842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干粉灭火器(5kg)</w:t>
            </w:r>
          </w:p>
        </w:tc>
        <w:tc>
          <w:tcPr>
            <w:tcW w:w="3068" w:type="pct"/>
            <w:tcBorders>
              <w:top w:val="single" w:sz="4" w:space="0" w:color="auto"/>
              <w:left w:val="single" w:sz="4" w:space="0" w:color="auto"/>
              <w:bottom w:val="single" w:sz="4" w:space="0" w:color="auto"/>
              <w:right w:val="single" w:sz="4" w:space="0" w:color="auto"/>
            </w:tcBorders>
            <w:vAlign w:val="center"/>
          </w:tcPr>
          <w:p w14:paraId="76B58FB8" w14:textId="77777777" w:rsidR="00AD6B30" w:rsidRDefault="00000000" w:rsidP="00A56E20">
            <w:pPr>
              <w:widowControl/>
              <w:spacing w:line="320" w:lineRule="exact"/>
              <w:textAlignment w:val="center"/>
              <w:rPr>
                <w:rFonts w:ascii="宋体" w:hAnsi="宋体" w:cs="宋体" w:hint="eastAsia"/>
                <w:color w:val="000000"/>
                <w:sz w:val="18"/>
                <w:szCs w:val="18"/>
              </w:rPr>
            </w:pPr>
            <w:r>
              <w:rPr>
                <w:rFonts w:ascii="宋体" w:hAnsi="宋体" w:cs="宋体" w:hint="eastAsia"/>
                <w:color w:val="000000"/>
                <w:sz w:val="18"/>
                <w:szCs w:val="18"/>
              </w:rPr>
              <w:t>1.符合GB 4351-2023《手提式灭火器》；CNCA-C18-02:2024《强制性产品认证实施规则灭火器》；CCCF-CCC-III(C/0)《强制性产品认证实施细则灭火器产品》，并提供检测报告复印件；</w:t>
            </w:r>
          </w:p>
          <w:p w14:paraId="2E578CB7" w14:textId="77777777" w:rsidR="00AD6B30" w:rsidRDefault="00000000" w:rsidP="00A56E20">
            <w:pPr>
              <w:widowControl/>
              <w:spacing w:line="320" w:lineRule="exact"/>
              <w:textAlignment w:val="center"/>
              <w:rPr>
                <w:rFonts w:ascii="宋体" w:hAnsi="宋体" w:cs="宋体" w:hint="eastAsia"/>
                <w:color w:val="000000"/>
                <w:szCs w:val="21"/>
              </w:rPr>
            </w:pPr>
            <w:r>
              <w:rPr>
                <w:rFonts w:ascii="宋体" w:hAnsi="宋体" w:cs="宋体" w:hint="eastAsia"/>
                <w:color w:val="000000"/>
                <w:sz w:val="18"/>
                <w:szCs w:val="18"/>
              </w:rPr>
              <w:t>2.灭火器灭火级别和灭火种类：3A.89B.C.E；可扑灭A类.B类.C类及E类（带电设备）初期火灾；干粉灭火器充装量5 Kg，充装误差（%）：±2；有效喷射时间≥13s；有效喷射距离≥3.5m；灭火剂剩余有效期不少于4.5年。</w:t>
            </w:r>
          </w:p>
        </w:tc>
        <w:tc>
          <w:tcPr>
            <w:tcW w:w="378" w:type="pct"/>
            <w:tcBorders>
              <w:top w:val="single" w:sz="4" w:space="0" w:color="auto"/>
              <w:left w:val="single" w:sz="4" w:space="0" w:color="auto"/>
              <w:bottom w:val="single" w:sz="4" w:space="0" w:color="auto"/>
              <w:right w:val="single" w:sz="4" w:space="0" w:color="auto"/>
            </w:tcBorders>
            <w:vAlign w:val="center"/>
          </w:tcPr>
          <w:p w14:paraId="6FBE208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388" w:type="pct"/>
            <w:tcBorders>
              <w:top w:val="single" w:sz="4" w:space="0" w:color="auto"/>
              <w:left w:val="single" w:sz="4" w:space="0" w:color="auto"/>
              <w:bottom w:val="single" w:sz="4" w:space="0" w:color="auto"/>
              <w:right w:val="single" w:sz="4" w:space="0" w:color="auto"/>
            </w:tcBorders>
            <w:vAlign w:val="center"/>
          </w:tcPr>
          <w:p w14:paraId="6BF2789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4FF4B54E" w14:textId="77777777" w:rsidTr="00A56E20">
        <w:trPr>
          <w:trHeight w:val="1200"/>
        </w:trPr>
        <w:tc>
          <w:tcPr>
            <w:tcW w:w="439" w:type="pct"/>
            <w:tcBorders>
              <w:top w:val="single" w:sz="4" w:space="0" w:color="auto"/>
              <w:left w:val="single" w:sz="4" w:space="0" w:color="auto"/>
              <w:bottom w:val="single" w:sz="4" w:space="0" w:color="auto"/>
              <w:right w:val="single" w:sz="4" w:space="0" w:color="auto"/>
            </w:tcBorders>
            <w:vAlign w:val="center"/>
          </w:tcPr>
          <w:p w14:paraId="62283226"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lastRenderedPageBreak/>
              <w:t>4</w:t>
            </w:r>
          </w:p>
        </w:tc>
        <w:tc>
          <w:tcPr>
            <w:tcW w:w="725" w:type="pct"/>
            <w:tcBorders>
              <w:top w:val="single" w:sz="4" w:space="0" w:color="auto"/>
              <w:left w:val="single" w:sz="4" w:space="0" w:color="auto"/>
              <w:bottom w:val="single" w:sz="4" w:space="0" w:color="auto"/>
              <w:right w:val="single" w:sz="4" w:space="0" w:color="auto"/>
            </w:tcBorders>
            <w:vAlign w:val="center"/>
          </w:tcPr>
          <w:p w14:paraId="3B18D47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干粉灭火器（4kg）</w:t>
            </w:r>
          </w:p>
        </w:tc>
        <w:tc>
          <w:tcPr>
            <w:tcW w:w="3068" w:type="pct"/>
            <w:tcBorders>
              <w:top w:val="single" w:sz="4" w:space="0" w:color="auto"/>
              <w:left w:val="single" w:sz="4" w:space="0" w:color="auto"/>
              <w:bottom w:val="single" w:sz="4" w:space="0" w:color="auto"/>
              <w:right w:val="single" w:sz="4" w:space="0" w:color="auto"/>
            </w:tcBorders>
            <w:vAlign w:val="center"/>
          </w:tcPr>
          <w:p w14:paraId="429AB776"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1.符合GB 4351-2023《手提式灭火器》；CNCA-C18-02:2024《强制性产品认证实施规则灭火器》；CCCF-CCC-III(C/0)《强制性产品认证实施细则灭火器产品》，并提供检测报告复印件；</w:t>
            </w:r>
          </w:p>
          <w:p w14:paraId="447CFD7D" w14:textId="77777777"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2.灭火器灭火级别和灭火种类：2A.55B.C.E；可扑灭A类.B类.C类及E类（带电设备）初期火灾；干粉灭火器充装量4 Kg，充装误差（%）：±2；有效喷射时间≥13s；有效喷射距离≥3.5m；灭火剂剩余有效期不少于4.5年。</w:t>
            </w:r>
          </w:p>
        </w:tc>
        <w:tc>
          <w:tcPr>
            <w:tcW w:w="378" w:type="pct"/>
            <w:tcBorders>
              <w:top w:val="single" w:sz="4" w:space="0" w:color="auto"/>
              <w:left w:val="single" w:sz="4" w:space="0" w:color="auto"/>
              <w:bottom w:val="single" w:sz="4" w:space="0" w:color="auto"/>
              <w:right w:val="single" w:sz="4" w:space="0" w:color="auto"/>
            </w:tcBorders>
            <w:vAlign w:val="center"/>
          </w:tcPr>
          <w:p w14:paraId="0A15732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388" w:type="pct"/>
            <w:tcBorders>
              <w:top w:val="single" w:sz="4" w:space="0" w:color="auto"/>
              <w:left w:val="single" w:sz="4" w:space="0" w:color="auto"/>
              <w:bottom w:val="single" w:sz="4" w:space="0" w:color="auto"/>
              <w:right w:val="single" w:sz="4" w:space="0" w:color="auto"/>
            </w:tcBorders>
            <w:vAlign w:val="center"/>
          </w:tcPr>
          <w:p w14:paraId="73EFC20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3DAB0B1A" w14:textId="77777777" w:rsidTr="00A56E20">
        <w:trPr>
          <w:trHeight w:val="1260"/>
        </w:trPr>
        <w:tc>
          <w:tcPr>
            <w:tcW w:w="439" w:type="pct"/>
            <w:tcBorders>
              <w:top w:val="single" w:sz="4" w:space="0" w:color="auto"/>
              <w:left w:val="single" w:sz="4" w:space="0" w:color="000000"/>
              <w:bottom w:val="single" w:sz="4" w:space="0" w:color="000000"/>
              <w:right w:val="single" w:sz="4" w:space="0" w:color="000000"/>
            </w:tcBorders>
            <w:vAlign w:val="center"/>
          </w:tcPr>
          <w:p w14:paraId="79DC54EA"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5</w:t>
            </w:r>
          </w:p>
        </w:tc>
        <w:tc>
          <w:tcPr>
            <w:tcW w:w="725" w:type="pct"/>
            <w:tcBorders>
              <w:top w:val="single" w:sz="4" w:space="0" w:color="auto"/>
              <w:left w:val="nil"/>
              <w:bottom w:val="single" w:sz="4" w:space="0" w:color="auto"/>
              <w:right w:val="single" w:sz="4" w:space="0" w:color="auto"/>
            </w:tcBorders>
            <w:vAlign w:val="center"/>
          </w:tcPr>
          <w:p w14:paraId="14B27E3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消防演习烟雾信号</w:t>
            </w:r>
          </w:p>
        </w:tc>
        <w:tc>
          <w:tcPr>
            <w:tcW w:w="3068" w:type="pct"/>
            <w:tcBorders>
              <w:top w:val="single" w:sz="4" w:space="0" w:color="auto"/>
              <w:left w:val="nil"/>
              <w:bottom w:val="single" w:sz="4" w:space="0" w:color="auto"/>
              <w:right w:val="single" w:sz="4" w:space="0" w:color="auto"/>
            </w:tcBorders>
            <w:vAlign w:val="center"/>
          </w:tcPr>
          <w:p w14:paraId="1EA091F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1.烟雾颜色：橙色；</w:t>
            </w:r>
          </w:p>
          <w:p w14:paraId="110D95D8"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2.发烟时间：≥3min；</w:t>
            </w:r>
          </w:p>
          <w:p w14:paraId="513A2768"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3.保质期3年，剩余有效期不少于2.5年。</w:t>
            </w:r>
          </w:p>
        </w:tc>
        <w:tc>
          <w:tcPr>
            <w:tcW w:w="378" w:type="pct"/>
            <w:tcBorders>
              <w:top w:val="single" w:sz="4" w:space="0" w:color="auto"/>
              <w:left w:val="single" w:sz="4" w:space="0" w:color="000000"/>
              <w:bottom w:val="single" w:sz="4" w:space="0" w:color="000000"/>
              <w:right w:val="single" w:sz="4" w:space="0" w:color="000000"/>
            </w:tcBorders>
            <w:vAlign w:val="center"/>
          </w:tcPr>
          <w:p w14:paraId="3F069381"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个</w:t>
            </w:r>
            <w:proofErr w:type="gramEnd"/>
          </w:p>
        </w:tc>
        <w:tc>
          <w:tcPr>
            <w:tcW w:w="388" w:type="pct"/>
            <w:tcBorders>
              <w:top w:val="single" w:sz="4" w:space="0" w:color="auto"/>
              <w:left w:val="nil"/>
              <w:bottom w:val="single" w:sz="4" w:space="0" w:color="auto"/>
              <w:right w:val="single" w:sz="4" w:space="0" w:color="auto"/>
            </w:tcBorders>
            <w:vAlign w:val="center"/>
          </w:tcPr>
          <w:p w14:paraId="7A5583B7"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100</w:t>
            </w:r>
          </w:p>
        </w:tc>
      </w:tr>
      <w:tr w:rsidR="00AD6B30" w14:paraId="49598388"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5D5B597"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6</w:t>
            </w:r>
          </w:p>
        </w:tc>
        <w:tc>
          <w:tcPr>
            <w:tcW w:w="725" w:type="pct"/>
            <w:tcBorders>
              <w:top w:val="nil"/>
              <w:left w:val="nil"/>
              <w:bottom w:val="single" w:sz="4" w:space="0" w:color="auto"/>
              <w:right w:val="single" w:sz="4" w:space="0" w:color="auto"/>
            </w:tcBorders>
            <w:vAlign w:val="center"/>
          </w:tcPr>
          <w:p w14:paraId="52A4573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阻燃服装</w:t>
            </w:r>
          </w:p>
        </w:tc>
        <w:tc>
          <w:tcPr>
            <w:tcW w:w="3068" w:type="pct"/>
            <w:tcBorders>
              <w:top w:val="nil"/>
              <w:left w:val="nil"/>
              <w:bottom w:val="single" w:sz="4" w:space="0" w:color="auto"/>
              <w:right w:val="single" w:sz="4" w:space="0" w:color="auto"/>
            </w:tcBorders>
            <w:vAlign w:val="center"/>
          </w:tcPr>
          <w:p w14:paraId="05B1DDE1" w14:textId="43D8E19B"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1.颜色:桔红色,色号：16-1462TPx(国际潘通色卡),色差△E&lt;3.5，整体款式如下:必须满足GB/33536-2017标准；</w:t>
            </w:r>
          </w:p>
          <w:p w14:paraId="1399A382" w14:textId="7253BD4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2.面料材质：采用永久阻燃原液染色高强度芳纶纤维布料。森林防火服面料外观质量应符合GB/T17591-2006要求；</w:t>
            </w:r>
          </w:p>
          <w:p w14:paraId="0822707F" w14:textId="665E8FF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3.森林防火服面料洗涤50次后阻燃、隔热性能、物理化性能为：</w:t>
            </w:r>
          </w:p>
          <w:p w14:paraId="2C426971" w14:textId="54C55E4E"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3.1.续燃时间经向≤0s,纬向≤0s，阴燃时间经向≤0s，纬向≤0s；</w:t>
            </w:r>
          </w:p>
          <w:p w14:paraId="0AD3DB7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3.2.损坏长度经向≤34mm,纬向≤27mm,TPP≥348Kw.s/㎡；</w:t>
            </w:r>
          </w:p>
          <w:p w14:paraId="7C96F550" w14:textId="7D9A4E3E"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3.3.面料断裂强度:经向≥1612N，纬向≥1203N；</w:t>
            </w:r>
          </w:p>
          <w:p w14:paraId="464DE7C9" w14:textId="7BDB5E3F"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3.4.面料撕破强度：经向≥270N，纬向≥151N；</w:t>
            </w:r>
          </w:p>
          <w:p w14:paraId="35C1EF40" w14:textId="29BB93B8"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4.森林防火服的单位面积质量:≤203g/㎡；</w:t>
            </w:r>
          </w:p>
          <w:p w14:paraId="6C042CE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5.面料甲醛含量≤51mg/</w:t>
            </w:r>
            <w:proofErr w:type="spellStart"/>
            <w:r>
              <w:rPr>
                <w:rFonts w:ascii="宋体" w:hAnsi="宋体" w:cs="宋体" w:hint="eastAsia"/>
                <w:color w:val="000000"/>
                <w:sz w:val="18"/>
                <w:szCs w:val="22"/>
              </w:rPr>
              <w:t>kg:PH</w:t>
            </w:r>
            <w:proofErr w:type="spellEnd"/>
            <w:r>
              <w:rPr>
                <w:rFonts w:ascii="宋体" w:hAnsi="宋体" w:cs="宋体" w:hint="eastAsia"/>
                <w:color w:val="000000"/>
                <w:sz w:val="18"/>
                <w:szCs w:val="22"/>
              </w:rPr>
              <w:t>值5-7。</w:t>
            </w:r>
          </w:p>
          <w:p w14:paraId="773CBFF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6.面料热稳定性(260℃±5):经向尺寸变化率≤1%，纬向尺寸变化率≤1%；</w:t>
            </w:r>
          </w:p>
          <w:p w14:paraId="709E2DC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7.水洗50次后尺寸变化率:经向缩水率：≤0.9%，纬向缩水率：≤1.0%；</w:t>
            </w:r>
          </w:p>
          <w:p w14:paraId="7F4F995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8.水洗50次后色牢度:耐光度≥5级,耐洗(变色/</w:t>
            </w:r>
            <w:proofErr w:type="gramStart"/>
            <w:r>
              <w:rPr>
                <w:rFonts w:ascii="宋体" w:hAnsi="宋体" w:cs="宋体" w:hint="eastAsia"/>
                <w:color w:val="000000"/>
                <w:sz w:val="18"/>
                <w:szCs w:val="22"/>
              </w:rPr>
              <w:t>沾色</w:t>
            </w:r>
            <w:proofErr w:type="gramEnd"/>
            <w:r>
              <w:rPr>
                <w:rFonts w:ascii="宋体" w:hAnsi="宋体" w:cs="宋体" w:hint="eastAsia"/>
                <w:color w:val="000000"/>
                <w:sz w:val="18"/>
                <w:szCs w:val="22"/>
              </w:rPr>
              <w:t>)≥4级,耐水(变色/</w:t>
            </w:r>
            <w:proofErr w:type="gramStart"/>
            <w:r>
              <w:rPr>
                <w:rFonts w:ascii="宋体" w:hAnsi="宋体" w:cs="宋体" w:hint="eastAsia"/>
                <w:color w:val="000000"/>
                <w:sz w:val="18"/>
                <w:szCs w:val="22"/>
              </w:rPr>
              <w:t>沾色</w:t>
            </w:r>
            <w:proofErr w:type="gramEnd"/>
            <w:r>
              <w:rPr>
                <w:rFonts w:ascii="宋体" w:hAnsi="宋体" w:cs="宋体" w:hint="eastAsia"/>
                <w:color w:val="000000"/>
                <w:sz w:val="18"/>
                <w:szCs w:val="22"/>
              </w:rPr>
              <w:t>)≥4级,耐汗(变色/</w:t>
            </w:r>
            <w:proofErr w:type="gramStart"/>
            <w:r>
              <w:rPr>
                <w:rFonts w:ascii="宋体" w:hAnsi="宋体" w:cs="宋体" w:hint="eastAsia"/>
                <w:color w:val="000000"/>
                <w:sz w:val="18"/>
                <w:szCs w:val="22"/>
              </w:rPr>
              <w:t>沾色</w:t>
            </w:r>
            <w:proofErr w:type="gramEnd"/>
            <w:r>
              <w:rPr>
                <w:rFonts w:ascii="宋体" w:hAnsi="宋体" w:cs="宋体" w:hint="eastAsia"/>
                <w:color w:val="000000"/>
                <w:sz w:val="18"/>
                <w:szCs w:val="22"/>
              </w:rPr>
              <w:t>)≥4级,耐湿摩擦≥4级；</w:t>
            </w:r>
          </w:p>
          <w:p w14:paraId="2BBA7B4B" w14:textId="63784B98"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9.反光带:必须使用阻燃反光带,逆反射</w:t>
            </w:r>
            <w:proofErr w:type="gramStart"/>
            <w:r>
              <w:rPr>
                <w:rFonts w:ascii="宋体" w:hAnsi="宋体" w:cs="宋体" w:hint="eastAsia"/>
                <w:color w:val="000000"/>
                <w:sz w:val="18"/>
                <w:szCs w:val="22"/>
              </w:rPr>
              <w:t>系数值须符合</w:t>
            </w:r>
            <w:proofErr w:type="gramEnd"/>
            <w:r>
              <w:rPr>
                <w:rFonts w:ascii="宋体" w:hAnsi="宋体" w:cs="宋体" w:hint="eastAsia"/>
                <w:color w:val="000000"/>
                <w:sz w:val="18"/>
                <w:szCs w:val="22"/>
              </w:rPr>
              <w:t>GB20653-2006要求：反光带热稳定性(260℃±5)℃环境中,经过5min热稳定实验后,表面无碳化、无脱落；</w:t>
            </w:r>
          </w:p>
          <w:p w14:paraId="2C18BA3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10.缝纫线强度≥10.8N阻燃纤维线,缝纫线在(260℃±5)℃环境中,经过5min热稳定实验后,无熔融和烧焦现象；</w:t>
            </w:r>
          </w:p>
          <w:p w14:paraId="4BADE019"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11.森林防火服成品裤后</w:t>
            </w:r>
            <w:proofErr w:type="gramStart"/>
            <w:r>
              <w:rPr>
                <w:rFonts w:ascii="宋体" w:hAnsi="宋体" w:cs="宋体" w:hint="eastAsia"/>
                <w:color w:val="000000"/>
                <w:sz w:val="18"/>
                <w:szCs w:val="22"/>
              </w:rPr>
              <w:t>裆</w:t>
            </w:r>
            <w:proofErr w:type="gramEnd"/>
            <w:r>
              <w:rPr>
                <w:rFonts w:ascii="宋体" w:hAnsi="宋体" w:cs="宋体" w:hint="eastAsia"/>
                <w:color w:val="000000"/>
                <w:sz w:val="18"/>
                <w:szCs w:val="22"/>
              </w:rPr>
              <w:t>接缝强力：≧705N，肩接缝强力≧765N,单衣接缝断裂强力≧376N；</w:t>
            </w:r>
          </w:p>
          <w:p w14:paraId="687AF76C" w14:textId="18F8E1B5"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12.制作工艺:裤裆内侧缝、袖缝,衣服</w:t>
            </w:r>
            <w:proofErr w:type="gramStart"/>
            <w:r>
              <w:rPr>
                <w:rFonts w:ascii="宋体" w:hAnsi="宋体" w:cs="宋体" w:hint="eastAsia"/>
                <w:color w:val="000000"/>
                <w:sz w:val="18"/>
                <w:szCs w:val="22"/>
              </w:rPr>
              <w:t>两侧缝均采用</w:t>
            </w:r>
            <w:proofErr w:type="gramEnd"/>
            <w:r>
              <w:rPr>
                <w:rFonts w:ascii="宋体" w:hAnsi="宋体" w:cs="宋体" w:hint="eastAsia"/>
                <w:color w:val="000000"/>
                <w:sz w:val="18"/>
                <w:szCs w:val="22"/>
              </w:rPr>
              <w:t>包缝技术工艺制作；</w:t>
            </w:r>
          </w:p>
          <w:p w14:paraId="5072C9FE" w14:textId="1EF7AE4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13.衣服印字要求:后背印森林防火及使用单位名称；</w:t>
            </w:r>
          </w:p>
          <w:p w14:paraId="5EBBF45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14.全套外挂标牌:</w:t>
            </w:r>
          </w:p>
          <w:p w14:paraId="6B9A3427"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a.左手臂处自带2块毛面魔术贴；</w:t>
            </w:r>
          </w:p>
          <w:p w14:paraId="15CFA7FE"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b.右手臂自带1块毛面魔术贴；</w:t>
            </w:r>
          </w:p>
          <w:p w14:paraId="5A6C7D6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c.左前胸带自由收紧式对讲机悬挂</w:t>
            </w:r>
            <w:proofErr w:type="gramStart"/>
            <w:r>
              <w:rPr>
                <w:rFonts w:ascii="宋体" w:hAnsi="宋体" w:cs="宋体" w:hint="eastAsia"/>
                <w:color w:val="000000"/>
                <w:sz w:val="18"/>
                <w:szCs w:val="22"/>
              </w:rPr>
              <w:t>袢</w:t>
            </w:r>
            <w:proofErr w:type="gramEnd"/>
            <w:r>
              <w:rPr>
                <w:rFonts w:ascii="宋体" w:hAnsi="宋体" w:cs="宋体" w:hint="eastAsia"/>
                <w:color w:val="000000"/>
                <w:sz w:val="18"/>
                <w:szCs w:val="22"/>
              </w:rPr>
              <w:t>；</w:t>
            </w:r>
          </w:p>
          <w:p w14:paraId="0F14F41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15.全套收紧：</w:t>
            </w:r>
          </w:p>
          <w:p w14:paraId="31E45432"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lastRenderedPageBreak/>
              <w:t>a.领口紧(采用魔术贴收紧)；</w:t>
            </w:r>
          </w:p>
          <w:p w14:paraId="1F7ECD18"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b.袖口紧(采用魔术贴收紧)；</w:t>
            </w:r>
          </w:p>
          <w:p w14:paraId="5E8EDDC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c.衣服腰部收紧(采用衣服内部收紧</w:t>
            </w:r>
            <w:proofErr w:type="gramStart"/>
            <w:r>
              <w:rPr>
                <w:rFonts w:ascii="宋体" w:hAnsi="宋体" w:cs="宋体" w:hint="eastAsia"/>
                <w:color w:val="000000"/>
                <w:sz w:val="18"/>
                <w:szCs w:val="22"/>
              </w:rPr>
              <w:t>绳</w:t>
            </w:r>
            <w:proofErr w:type="gramEnd"/>
            <w:r>
              <w:rPr>
                <w:rFonts w:ascii="宋体" w:hAnsi="宋体" w:cs="宋体" w:hint="eastAsia"/>
                <w:color w:val="000000"/>
                <w:sz w:val="18"/>
                <w:szCs w:val="22"/>
              </w:rPr>
              <w:t>调节松紧)；</w:t>
            </w:r>
          </w:p>
          <w:p w14:paraId="29DEB66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d.衣服下口收紧(采用衣服内部收紧</w:t>
            </w:r>
            <w:proofErr w:type="gramStart"/>
            <w:r>
              <w:rPr>
                <w:rFonts w:ascii="宋体" w:hAnsi="宋体" w:cs="宋体" w:hint="eastAsia"/>
                <w:color w:val="000000"/>
                <w:sz w:val="18"/>
                <w:szCs w:val="22"/>
              </w:rPr>
              <w:t>绳</w:t>
            </w:r>
            <w:proofErr w:type="gramEnd"/>
            <w:r>
              <w:rPr>
                <w:rFonts w:ascii="宋体" w:hAnsi="宋体" w:cs="宋体" w:hint="eastAsia"/>
                <w:color w:val="000000"/>
                <w:sz w:val="18"/>
                <w:szCs w:val="22"/>
              </w:rPr>
              <w:t>调节松紧）；</w:t>
            </w:r>
          </w:p>
          <w:p w14:paraId="6008F74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e.裤腰自由调节松紧(采用魔术贴调节松紧）；</w:t>
            </w:r>
          </w:p>
          <w:p w14:paraId="5302E81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f.裤口松紧(采用魔术贴及拉链调节松紧)。</w:t>
            </w:r>
          </w:p>
          <w:p w14:paraId="318E5B8D"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16.衣服背部:采用风琴</w:t>
            </w:r>
            <w:proofErr w:type="gramStart"/>
            <w:r>
              <w:rPr>
                <w:rFonts w:ascii="宋体" w:hAnsi="宋体" w:cs="宋体" w:hint="eastAsia"/>
                <w:color w:val="000000"/>
                <w:sz w:val="18"/>
                <w:szCs w:val="22"/>
              </w:rPr>
              <w:t>折凑方式</w:t>
            </w:r>
            <w:proofErr w:type="gramEnd"/>
            <w:r>
              <w:rPr>
                <w:rFonts w:ascii="宋体" w:hAnsi="宋体" w:cs="宋体" w:hint="eastAsia"/>
                <w:color w:val="000000"/>
                <w:sz w:val="18"/>
                <w:szCs w:val="22"/>
              </w:rPr>
              <w:t>制作(保证扑火队员运动时宽松）；</w:t>
            </w:r>
          </w:p>
          <w:p w14:paraId="3D5AF59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17.补强处理:肩部应</w:t>
            </w:r>
            <w:proofErr w:type="gramStart"/>
            <w:r>
              <w:rPr>
                <w:rFonts w:ascii="宋体" w:hAnsi="宋体" w:cs="宋体" w:hint="eastAsia"/>
                <w:color w:val="000000"/>
                <w:sz w:val="18"/>
                <w:szCs w:val="22"/>
              </w:rPr>
              <w:t>采用磨层加厚</w:t>
            </w:r>
            <w:proofErr w:type="gramEnd"/>
            <w:r>
              <w:rPr>
                <w:rFonts w:ascii="宋体" w:hAnsi="宋体" w:cs="宋体" w:hint="eastAsia"/>
                <w:color w:val="000000"/>
                <w:sz w:val="18"/>
                <w:szCs w:val="22"/>
              </w:rPr>
              <w:t>处理,耐磨层应柔软且易于清洗；</w:t>
            </w:r>
          </w:p>
          <w:p w14:paraId="658D1CC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18.全套拉链≦8号；</w:t>
            </w:r>
          </w:p>
          <w:p w14:paraId="71965748" w14:textId="1EE5A54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19.上衣至少具备8个包，</w:t>
            </w:r>
            <w:proofErr w:type="gramStart"/>
            <w:r>
              <w:rPr>
                <w:rFonts w:ascii="宋体" w:hAnsi="宋体" w:cs="宋体" w:hint="eastAsia"/>
                <w:color w:val="000000"/>
                <w:sz w:val="18"/>
                <w:szCs w:val="22"/>
              </w:rPr>
              <w:t>裤至少</w:t>
            </w:r>
            <w:proofErr w:type="gramEnd"/>
            <w:r>
              <w:rPr>
                <w:rFonts w:ascii="宋体" w:hAnsi="宋体" w:cs="宋体" w:hint="eastAsia"/>
                <w:color w:val="000000"/>
                <w:sz w:val="18"/>
                <w:szCs w:val="22"/>
              </w:rPr>
              <w:t>有5个包，裤采用外挂风琴包设计。</w:t>
            </w:r>
          </w:p>
          <w:p w14:paraId="2F9F668F" w14:textId="527BF643"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r w:rsidR="00D9338C">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112E4A1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lastRenderedPageBreak/>
              <w:t>套</w:t>
            </w:r>
          </w:p>
        </w:tc>
        <w:tc>
          <w:tcPr>
            <w:tcW w:w="388" w:type="pct"/>
            <w:tcBorders>
              <w:top w:val="nil"/>
              <w:left w:val="nil"/>
              <w:bottom w:val="single" w:sz="4" w:space="0" w:color="auto"/>
              <w:right w:val="single" w:sz="4" w:space="0" w:color="auto"/>
            </w:tcBorders>
            <w:vAlign w:val="center"/>
          </w:tcPr>
          <w:p w14:paraId="37DD8C3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3FDC9E3B"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0A17D8EB"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7</w:t>
            </w:r>
          </w:p>
        </w:tc>
        <w:tc>
          <w:tcPr>
            <w:tcW w:w="725" w:type="pct"/>
            <w:tcBorders>
              <w:top w:val="nil"/>
              <w:left w:val="nil"/>
              <w:bottom w:val="single" w:sz="4" w:space="0" w:color="auto"/>
              <w:right w:val="single" w:sz="4" w:space="0" w:color="auto"/>
            </w:tcBorders>
            <w:vAlign w:val="center"/>
          </w:tcPr>
          <w:p w14:paraId="4FE9610C"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防扎鞋</w:t>
            </w:r>
            <w:proofErr w:type="gramEnd"/>
          </w:p>
        </w:tc>
        <w:tc>
          <w:tcPr>
            <w:tcW w:w="3068" w:type="pct"/>
            <w:tcBorders>
              <w:top w:val="nil"/>
              <w:left w:val="nil"/>
              <w:bottom w:val="single" w:sz="4" w:space="0" w:color="auto"/>
              <w:right w:val="single" w:sz="4" w:space="0" w:color="auto"/>
            </w:tcBorders>
            <w:vAlign w:val="center"/>
          </w:tcPr>
          <w:p w14:paraId="473CF39C" w14:textId="41C37CFB"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1.鞋面：采用头层细纹小牛皮，纹路细腻、皮质柔软、透气，特殊防火阻燃牛津布；</w:t>
            </w:r>
          </w:p>
          <w:p w14:paraId="085A70E1" w14:textId="039E75D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2.里料:上口，鞋眼黑色平绒革，3*1黑色小孔细透气网眼布，辅以高密度海绵舌头成型；</w:t>
            </w:r>
          </w:p>
          <w:p w14:paraId="10A92CFA" w14:textId="711B659C"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3.鞋扣：每双鞋上有20套六角黑色</w:t>
            </w:r>
            <w:proofErr w:type="gramStart"/>
            <w:r>
              <w:rPr>
                <w:rFonts w:ascii="宋体" w:hAnsi="宋体" w:cs="宋体" w:hint="eastAsia"/>
                <w:color w:val="000000"/>
                <w:sz w:val="18"/>
                <w:szCs w:val="22"/>
              </w:rPr>
              <w:t>亚光铜气眼</w:t>
            </w:r>
            <w:proofErr w:type="gramEnd"/>
            <w:r>
              <w:rPr>
                <w:rFonts w:ascii="宋体" w:hAnsi="宋体" w:cs="宋体" w:hint="eastAsia"/>
                <w:color w:val="000000"/>
                <w:sz w:val="18"/>
                <w:szCs w:val="22"/>
              </w:rPr>
              <w:t>，12套23铆钉配以外侧五角星图案内侧TX图案；</w:t>
            </w:r>
          </w:p>
          <w:p w14:paraId="452F2001" w14:textId="43160DD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4.中底和大底：高强度</w:t>
            </w:r>
            <w:proofErr w:type="gramStart"/>
            <w:r>
              <w:rPr>
                <w:rFonts w:ascii="宋体" w:hAnsi="宋体" w:cs="宋体" w:hint="eastAsia"/>
                <w:color w:val="000000"/>
                <w:sz w:val="18"/>
                <w:szCs w:val="22"/>
              </w:rPr>
              <w:t>凯夫拉防穿刺</w:t>
            </w:r>
            <w:proofErr w:type="gramEnd"/>
            <w:r>
              <w:rPr>
                <w:rFonts w:ascii="宋体" w:hAnsi="宋体" w:cs="宋体" w:hint="eastAsia"/>
                <w:color w:val="000000"/>
                <w:sz w:val="18"/>
                <w:szCs w:val="22"/>
              </w:rPr>
              <w:t>内底，鞋底高耐磨防滑橡胶底；</w:t>
            </w:r>
          </w:p>
          <w:p w14:paraId="3BEB8E2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5.鞋帮面料热防护系数：洗前TPP≥362KW·s/m2，洗后TPP≥342KW·s/m2；</w:t>
            </w:r>
          </w:p>
          <w:p w14:paraId="56B8FBB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6.鞋帮阴燃时间≤0s，续燃时间≤0s；损毁长度：洗前经向≤37mm，纬向≤31mm；洗后经向≤40mm，纬向≤34mm；无熔融无滴落；</w:t>
            </w:r>
          </w:p>
          <w:p w14:paraId="76F47BBF" w14:textId="40A37F86"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7.鞋底外底耐磨性能≤105mm3；</w:t>
            </w:r>
          </w:p>
          <w:p w14:paraId="1C3C453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耐折性：连续屈挠30000次，切口增长≤0.1mm；</w:t>
            </w:r>
          </w:p>
          <w:p w14:paraId="4F3878D8" w14:textId="5B6013EA"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金属防刺穿垫：非金属防刺穿垫实测结果≥1443N；非金属防刺穿垫为内底测试</w:t>
            </w:r>
            <w:proofErr w:type="gramStart"/>
            <w:r>
              <w:rPr>
                <w:rFonts w:ascii="宋体" w:hAnsi="宋体" w:cs="宋体" w:hint="eastAsia"/>
                <w:color w:val="000000"/>
                <w:sz w:val="18"/>
                <w:szCs w:val="22"/>
              </w:rPr>
              <w:t>钉尖未从</w:t>
            </w:r>
            <w:proofErr w:type="gramEnd"/>
            <w:r>
              <w:rPr>
                <w:rFonts w:ascii="宋体" w:hAnsi="宋体" w:cs="宋体" w:hint="eastAsia"/>
                <w:color w:val="000000"/>
                <w:sz w:val="18"/>
                <w:szCs w:val="22"/>
              </w:rPr>
              <w:t>试样中露出。</w:t>
            </w:r>
          </w:p>
          <w:p w14:paraId="4480C7D7"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p>
        </w:tc>
        <w:tc>
          <w:tcPr>
            <w:tcW w:w="378" w:type="pct"/>
            <w:tcBorders>
              <w:top w:val="single" w:sz="4" w:space="0" w:color="000000"/>
              <w:left w:val="single" w:sz="4" w:space="0" w:color="000000"/>
              <w:bottom w:val="single" w:sz="4" w:space="0" w:color="000000"/>
              <w:right w:val="single" w:sz="4" w:space="0" w:color="000000"/>
            </w:tcBorders>
            <w:vAlign w:val="center"/>
          </w:tcPr>
          <w:p w14:paraId="1B7F66FD"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019EB04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3341BA5A"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0DAF1781"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8</w:t>
            </w:r>
          </w:p>
        </w:tc>
        <w:tc>
          <w:tcPr>
            <w:tcW w:w="725" w:type="pct"/>
            <w:tcBorders>
              <w:top w:val="nil"/>
              <w:left w:val="nil"/>
              <w:bottom w:val="single" w:sz="4" w:space="0" w:color="auto"/>
              <w:right w:val="single" w:sz="4" w:space="0" w:color="auto"/>
            </w:tcBorders>
            <w:vAlign w:val="center"/>
          </w:tcPr>
          <w:p w14:paraId="1125552E"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三防靴</w:t>
            </w:r>
          </w:p>
        </w:tc>
        <w:tc>
          <w:tcPr>
            <w:tcW w:w="3068" w:type="pct"/>
            <w:tcBorders>
              <w:top w:val="nil"/>
              <w:left w:val="nil"/>
              <w:bottom w:val="single" w:sz="4" w:space="0" w:color="auto"/>
              <w:right w:val="single" w:sz="4" w:space="0" w:color="auto"/>
            </w:tcBorders>
            <w:vAlign w:val="center"/>
          </w:tcPr>
          <w:p w14:paraId="60418AB8" w14:textId="0FE8E8DA"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1.采用优质纯棉迷彩帆布制作，底部由防刺层和隔热层组成；</w:t>
            </w:r>
          </w:p>
          <w:p w14:paraId="4D7399D9" w14:textId="7539BBCC"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2.扑火</w:t>
            </w:r>
            <w:proofErr w:type="gramStart"/>
            <w:r>
              <w:rPr>
                <w:rFonts w:ascii="宋体" w:hAnsi="宋体" w:cs="宋体" w:hint="eastAsia"/>
                <w:color w:val="000000"/>
                <w:sz w:val="18"/>
                <w:szCs w:val="22"/>
              </w:rPr>
              <w:t>靴</w:t>
            </w:r>
            <w:proofErr w:type="gramEnd"/>
            <w:r>
              <w:rPr>
                <w:rFonts w:ascii="宋体" w:hAnsi="宋体" w:cs="宋体" w:hint="eastAsia"/>
                <w:color w:val="000000"/>
                <w:sz w:val="18"/>
                <w:szCs w:val="22"/>
              </w:rPr>
              <w:t>上部有收紧设计，有效防止火星和灰尘进入，靴底前后部模铸对称防滑网；</w:t>
            </w:r>
          </w:p>
          <w:p w14:paraId="66E1EDF9" w14:textId="42E681B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3.采用优质橡胶鞋底，靴底部夹65#钢板，弯曲100度不变形，防火防水性能好；</w:t>
            </w:r>
          </w:p>
          <w:p w14:paraId="047368FD" w14:textId="200A0B1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4.脚趾部位有钢包头，每平方米可承受≧300牛顿，弯折角度可超过150度；</w:t>
            </w:r>
          </w:p>
          <w:p w14:paraId="5A8F6B3B" w14:textId="6811B97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5.高腰、沙滩迷彩色设计，具有防尘、防滑、防砸、防扎、防水、防割特性。</w:t>
            </w:r>
          </w:p>
          <w:p w14:paraId="4B118E8D" w14:textId="43A2A5C6"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6.材质</w:t>
            </w:r>
            <w:proofErr w:type="gramStart"/>
            <w:r>
              <w:rPr>
                <w:rFonts w:ascii="宋体" w:hAnsi="宋体" w:cs="宋体" w:hint="eastAsia"/>
                <w:color w:val="000000"/>
                <w:sz w:val="18"/>
                <w:szCs w:val="22"/>
              </w:rPr>
              <w:t>为头层黄牛皮</w:t>
            </w:r>
            <w:proofErr w:type="gramEnd"/>
            <w:r>
              <w:rPr>
                <w:rFonts w:ascii="宋体" w:hAnsi="宋体" w:cs="宋体" w:hint="eastAsia"/>
                <w:color w:val="000000"/>
                <w:sz w:val="18"/>
                <w:szCs w:val="22"/>
              </w:rPr>
              <w:t>，</w:t>
            </w:r>
            <w:proofErr w:type="gramStart"/>
            <w:r>
              <w:rPr>
                <w:rFonts w:ascii="宋体" w:hAnsi="宋体" w:cs="宋体" w:hint="eastAsia"/>
                <w:color w:val="000000"/>
                <w:sz w:val="18"/>
                <w:szCs w:val="22"/>
              </w:rPr>
              <w:t>靴高约</w:t>
            </w:r>
            <w:proofErr w:type="gramEnd"/>
            <w:r>
              <w:rPr>
                <w:rFonts w:ascii="宋体" w:hAnsi="宋体" w:cs="宋体" w:hint="eastAsia"/>
                <w:color w:val="000000"/>
                <w:sz w:val="18"/>
                <w:szCs w:val="22"/>
              </w:rPr>
              <w:t>23厘米，</w:t>
            </w:r>
            <w:proofErr w:type="gramStart"/>
            <w:r>
              <w:rPr>
                <w:rFonts w:ascii="宋体" w:hAnsi="宋体" w:cs="宋体" w:hint="eastAsia"/>
                <w:color w:val="000000"/>
                <w:sz w:val="18"/>
                <w:szCs w:val="22"/>
              </w:rPr>
              <w:t>跟厚约</w:t>
            </w:r>
            <w:proofErr w:type="gramEnd"/>
            <w:r>
              <w:rPr>
                <w:rFonts w:ascii="宋体" w:hAnsi="宋体" w:cs="宋体" w:hint="eastAsia"/>
                <w:color w:val="000000"/>
                <w:sz w:val="18"/>
                <w:szCs w:val="22"/>
              </w:rPr>
              <w:t>3.5厘米，靴</w:t>
            </w:r>
            <w:proofErr w:type="gramStart"/>
            <w:r>
              <w:rPr>
                <w:rFonts w:ascii="宋体" w:hAnsi="宋体" w:cs="宋体" w:hint="eastAsia"/>
                <w:color w:val="000000"/>
                <w:sz w:val="18"/>
                <w:szCs w:val="22"/>
              </w:rPr>
              <w:t>筒使用</w:t>
            </w:r>
            <w:proofErr w:type="gramEnd"/>
            <w:r>
              <w:rPr>
                <w:rFonts w:ascii="宋体" w:hAnsi="宋体" w:cs="宋体" w:hint="eastAsia"/>
                <w:color w:val="000000"/>
                <w:sz w:val="18"/>
                <w:szCs w:val="22"/>
              </w:rPr>
              <w:t>优质阻燃帆布，脚踝处有阻燃加强筋保护脚踝；鞋舌</w:t>
            </w:r>
            <w:proofErr w:type="gramStart"/>
            <w:r>
              <w:rPr>
                <w:rFonts w:ascii="宋体" w:hAnsi="宋体" w:cs="宋体" w:hint="eastAsia"/>
                <w:color w:val="000000"/>
                <w:sz w:val="18"/>
                <w:szCs w:val="22"/>
              </w:rPr>
              <w:t>与靴腰</w:t>
            </w:r>
            <w:proofErr w:type="gramEnd"/>
            <w:r>
              <w:rPr>
                <w:rFonts w:ascii="宋体" w:hAnsi="宋体" w:cs="宋体" w:hint="eastAsia"/>
                <w:color w:val="000000"/>
                <w:sz w:val="18"/>
                <w:szCs w:val="22"/>
              </w:rPr>
              <w:t>为联体式，防沙、防水；橡胶大底，结实耐磨，靴底花纹能够在泥泞地带和坚固地面起到很好的防滑作用；鞋底内藏*特种纤维板，防刺穿性</w:t>
            </w:r>
            <w:r>
              <w:rPr>
                <w:rFonts w:ascii="宋体" w:hAnsi="宋体" w:cs="宋体" w:hint="eastAsia"/>
                <w:color w:val="000000"/>
                <w:sz w:val="18"/>
                <w:szCs w:val="22"/>
              </w:rPr>
              <w:lastRenderedPageBreak/>
              <w:t>能非常好,又能增加鞋底弹性；每双鞋里附有一双高性能缓冲减震鞋垫，有效保护足部安全；</w:t>
            </w:r>
          </w:p>
          <w:p w14:paraId="7B968213" w14:textId="52BEFEC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7.整体外观：平整、平服、平稳、清洁、对称。</w:t>
            </w:r>
            <w:proofErr w:type="gramStart"/>
            <w:r>
              <w:rPr>
                <w:rFonts w:ascii="宋体" w:hAnsi="宋体" w:cs="宋体" w:hint="eastAsia"/>
                <w:color w:val="000000"/>
                <w:sz w:val="18"/>
                <w:szCs w:val="22"/>
              </w:rPr>
              <w:t>绷帮端正</w:t>
            </w:r>
            <w:proofErr w:type="gramEnd"/>
            <w:r>
              <w:rPr>
                <w:rFonts w:ascii="宋体" w:hAnsi="宋体" w:cs="宋体" w:hint="eastAsia"/>
                <w:color w:val="000000"/>
                <w:sz w:val="18"/>
                <w:szCs w:val="22"/>
              </w:rPr>
              <w:t>平服，内底不露钉尖，无钉尾突出；鞋帮、鞋里无明显变色、脱色；鞋垫牢固、平整；</w:t>
            </w:r>
          </w:p>
          <w:p w14:paraId="5808FE59" w14:textId="1ACA07BD"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鞋帮∶同双鞋相同部位的色泽、厚度、绒毛粗细、花纹基本一致；无裂浆、裂面、</w:t>
            </w:r>
            <w:proofErr w:type="gramStart"/>
            <w:r>
              <w:rPr>
                <w:rFonts w:ascii="宋体" w:hAnsi="宋体" w:cs="宋体" w:hint="eastAsia"/>
                <w:color w:val="000000"/>
                <w:sz w:val="18"/>
                <w:szCs w:val="22"/>
              </w:rPr>
              <w:t>露帮脚</w:t>
            </w:r>
            <w:proofErr w:type="gramEnd"/>
            <w:r>
              <w:rPr>
                <w:rFonts w:ascii="宋体" w:hAnsi="宋体" w:cs="宋体" w:hint="eastAsia"/>
                <w:color w:val="000000"/>
                <w:sz w:val="18"/>
                <w:szCs w:val="22"/>
              </w:rPr>
              <w:t>、白霜，无伤残；子口∶整齐严实；</w:t>
            </w:r>
          </w:p>
          <w:p w14:paraId="1E09A81A" w14:textId="3DB7FE2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缝线∶线道整齐，针码均匀；底面线松紧一致；无跳线、重针、断线、翻线、开线及缝线越轨等；折</w:t>
            </w:r>
            <w:proofErr w:type="gramStart"/>
            <w:r>
              <w:rPr>
                <w:rFonts w:ascii="宋体" w:hAnsi="宋体" w:cs="宋体" w:hint="eastAsia"/>
                <w:color w:val="000000"/>
                <w:sz w:val="18"/>
                <w:szCs w:val="22"/>
              </w:rPr>
              <w:t>边沿口</w:t>
            </w:r>
            <w:proofErr w:type="gramEnd"/>
            <w:r>
              <w:rPr>
                <w:rFonts w:ascii="宋体" w:hAnsi="宋体" w:cs="宋体" w:hint="eastAsia"/>
                <w:color w:val="000000"/>
                <w:sz w:val="18"/>
                <w:szCs w:val="22"/>
              </w:rPr>
              <w:t>∶基本整齐、均匀、圆滑，</w:t>
            </w:r>
            <w:proofErr w:type="gramStart"/>
            <w:r>
              <w:rPr>
                <w:rFonts w:ascii="宋体" w:hAnsi="宋体" w:cs="宋体" w:hint="eastAsia"/>
                <w:color w:val="000000"/>
                <w:sz w:val="18"/>
                <w:szCs w:val="22"/>
              </w:rPr>
              <w:t>无剪口</w:t>
            </w:r>
            <w:proofErr w:type="gramEnd"/>
            <w:r>
              <w:rPr>
                <w:rFonts w:ascii="宋体" w:hAnsi="宋体" w:cs="宋体" w:hint="eastAsia"/>
                <w:color w:val="000000"/>
                <w:sz w:val="18"/>
                <w:szCs w:val="22"/>
              </w:rPr>
              <w:t>外露，无裂口；外底∶同双鞋外底相同部位色泽、花纹基本一致；</w:t>
            </w:r>
          </w:p>
          <w:p w14:paraId="7382BEE4" w14:textId="18C3F1B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配件∶装配牢固，基本对称；色泽一致，感官无明显缺陷；尺寸∶同双鞋前帮长度偏差0.7mm，后帮高度偏差 0.6mm；同双鞋后跟高度偏差0.4mm，</w:t>
            </w:r>
            <w:proofErr w:type="gramStart"/>
            <w:r>
              <w:rPr>
                <w:rFonts w:ascii="宋体" w:hAnsi="宋体" w:cs="宋体" w:hint="eastAsia"/>
                <w:color w:val="000000"/>
                <w:sz w:val="18"/>
                <w:szCs w:val="22"/>
              </w:rPr>
              <w:t>前跷偏差</w:t>
            </w:r>
            <w:proofErr w:type="gramEnd"/>
            <w:r>
              <w:rPr>
                <w:rFonts w:ascii="宋体" w:hAnsi="宋体" w:cs="宋体" w:hint="eastAsia"/>
                <w:color w:val="000000"/>
                <w:sz w:val="18"/>
                <w:szCs w:val="22"/>
              </w:rPr>
              <w:t xml:space="preserve"> 0.6mm；后跟歪斜偏差0.7mm；同双鞋外底长度偏差0.6mm，宽度偏差 0.5mm，厚度偏差0.3mm；外底前掌着力部位扣除花纹后的厚度为3.2mm；后掌着地部位最薄处厚度 16.1mm；</w:t>
            </w:r>
          </w:p>
          <w:p w14:paraId="79E21BAC" w14:textId="49C46F76"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8.鞋帮材料在经过反复弯折20000次后，无裂纹、松面、掉浆等现象；</w:t>
            </w:r>
          </w:p>
          <w:p w14:paraId="724C9695" w14:textId="0FF4EDB1"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9.鞋帮材料在经过20000次循环摩擦后，未出现被磨穿的现象；</w:t>
            </w:r>
          </w:p>
          <w:p w14:paraId="7F39D12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10.鞋底经过10万次弯折试验后，外底裂缝长度8.4mm；</w:t>
            </w:r>
          </w:p>
          <w:p w14:paraId="6818DAB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11.防滑性能≥24°；</w:t>
            </w:r>
          </w:p>
          <w:p w14:paraId="1C8AB44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12.鞋底抗穿刺性能：≥2149N；</w:t>
            </w:r>
          </w:p>
          <w:p w14:paraId="103405C8" w14:textId="78A35A01"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r w:rsidR="00D9338C">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36CE7D4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lastRenderedPageBreak/>
              <w:t>双</w:t>
            </w:r>
          </w:p>
        </w:tc>
        <w:tc>
          <w:tcPr>
            <w:tcW w:w="388" w:type="pct"/>
            <w:tcBorders>
              <w:top w:val="nil"/>
              <w:left w:val="nil"/>
              <w:bottom w:val="single" w:sz="4" w:space="0" w:color="auto"/>
              <w:right w:val="single" w:sz="4" w:space="0" w:color="auto"/>
            </w:tcBorders>
            <w:vAlign w:val="center"/>
          </w:tcPr>
          <w:p w14:paraId="2AA912C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47A69D51"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7B96DDAB"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9</w:t>
            </w:r>
          </w:p>
        </w:tc>
        <w:tc>
          <w:tcPr>
            <w:tcW w:w="725" w:type="pct"/>
            <w:tcBorders>
              <w:top w:val="nil"/>
              <w:left w:val="nil"/>
              <w:bottom w:val="single" w:sz="4" w:space="0" w:color="auto"/>
              <w:right w:val="single" w:sz="4" w:space="0" w:color="auto"/>
            </w:tcBorders>
            <w:vAlign w:val="center"/>
          </w:tcPr>
          <w:p w14:paraId="65C2D43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防护头盔</w:t>
            </w:r>
          </w:p>
        </w:tc>
        <w:tc>
          <w:tcPr>
            <w:tcW w:w="3068" w:type="pct"/>
            <w:tcBorders>
              <w:top w:val="nil"/>
              <w:left w:val="nil"/>
              <w:bottom w:val="single" w:sz="4" w:space="0" w:color="auto"/>
              <w:right w:val="single" w:sz="4" w:space="0" w:color="auto"/>
            </w:tcBorders>
            <w:vAlign w:val="center"/>
          </w:tcPr>
          <w:p w14:paraId="7E534B5E"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符合XF 44-2015《消防头盔》标准：</w:t>
            </w:r>
          </w:p>
          <w:p w14:paraId="5C7F40BE" w14:textId="424F6163"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1）颜色为桔红色；</w:t>
            </w:r>
          </w:p>
          <w:p w14:paraId="18E3B2EF" w14:textId="7A57F4BE"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2）内置PC材质面罩，厚度≧3mm，透光率≧89.9%；</w:t>
            </w:r>
          </w:p>
          <w:p w14:paraId="7254429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3）配有铝箔肩；</w:t>
            </w:r>
          </w:p>
          <w:p w14:paraId="258C0E99" w14:textId="1B551ECD"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4）头盔</w:t>
            </w:r>
            <w:proofErr w:type="gramStart"/>
            <w:r>
              <w:rPr>
                <w:rFonts w:ascii="宋体" w:hAnsi="宋体" w:cs="宋体" w:hint="eastAsia"/>
                <w:color w:val="000000"/>
                <w:sz w:val="18"/>
                <w:szCs w:val="22"/>
              </w:rPr>
              <w:t>盔</w:t>
            </w:r>
            <w:proofErr w:type="gramEnd"/>
            <w:r>
              <w:rPr>
                <w:rFonts w:ascii="宋体" w:hAnsi="宋体" w:cs="宋体" w:hint="eastAsia"/>
                <w:color w:val="000000"/>
                <w:sz w:val="18"/>
                <w:szCs w:val="22"/>
              </w:rPr>
              <w:t>体选用ABS材质，外观烤漆处理；</w:t>
            </w:r>
          </w:p>
          <w:p w14:paraId="0918D8C7" w14:textId="2B8B690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5）内衬：减震织带，与盔体连接牢固，</w:t>
            </w:r>
            <w:proofErr w:type="gramStart"/>
            <w:r>
              <w:rPr>
                <w:rFonts w:ascii="宋体" w:hAnsi="宋体" w:cs="宋体" w:hint="eastAsia"/>
                <w:color w:val="000000"/>
                <w:sz w:val="18"/>
                <w:szCs w:val="22"/>
              </w:rPr>
              <w:t>衬箍大小可</w:t>
            </w:r>
            <w:proofErr w:type="gramEnd"/>
            <w:r>
              <w:rPr>
                <w:rFonts w:ascii="宋体" w:hAnsi="宋体" w:cs="宋体" w:hint="eastAsia"/>
                <w:color w:val="000000"/>
                <w:sz w:val="18"/>
                <w:szCs w:val="22"/>
              </w:rPr>
              <w:t>调节；内置森林防火行业标志帽徽；</w:t>
            </w:r>
          </w:p>
          <w:p w14:paraId="194111ED"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w:t>
            </w:r>
            <w:proofErr w:type="gramStart"/>
            <w:r>
              <w:rPr>
                <w:rFonts w:ascii="宋体" w:hAnsi="宋体" w:cs="宋体" w:hint="eastAsia"/>
                <w:color w:val="000000"/>
                <w:sz w:val="18"/>
                <w:szCs w:val="22"/>
              </w:rPr>
              <w:t>半盔式头盔</w:t>
            </w:r>
            <w:proofErr w:type="gramEnd"/>
            <w:r>
              <w:rPr>
                <w:rFonts w:ascii="宋体" w:hAnsi="宋体" w:cs="宋体" w:hint="eastAsia"/>
                <w:color w:val="000000"/>
                <w:sz w:val="18"/>
                <w:szCs w:val="22"/>
              </w:rPr>
              <w:t>质量（不包括披肩及附件）≤1108g；</w:t>
            </w:r>
          </w:p>
          <w:p w14:paraId="70597D72" w14:textId="1E49011F"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7）侧向刚性：帽壳最大变形：≤12mm；卸载后残余变形：≤1mm，帽壳无碎片脱落；</w:t>
            </w:r>
          </w:p>
          <w:p w14:paraId="342E822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8）下颌带阻燃性能：续燃时间≤0s，损毁长度：≤5mm；</w:t>
            </w:r>
          </w:p>
          <w:p w14:paraId="77435F2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披肩续燃时间≤0s，损毁长度经向≤41mm，纬向≤40mm；</w:t>
            </w:r>
          </w:p>
          <w:p w14:paraId="6EA5CD87" w14:textId="71BCB1FD"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9）火源离开帽壳后帽壳续燃时间≤0s，未发生火焰烧透到帽壳内部的迹象；</w:t>
            </w:r>
          </w:p>
          <w:p w14:paraId="69CAB225" w14:textId="6F052BCC"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10）面罩光学性能：</w:t>
            </w:r>
            <w:proofErr w:type="gramStart"/>
            <w:r>
              <w:rPr>
                <w:rFonts w:ascii="宋体" w:hAnsi="宋体" w:cs="宋体" w:hint="eastAsia"/>
                <w:color w:val="000000"/>
                <w:sz w:val="18"/>
                <w:szCs w:val="22"/>
              </w:rPr>
              <w:t>球镜度</w:t>
            </w:r>
            <w:proofErr w:type="gramEnd"/>
            <w:r>
              <w:rPr>
                <w:rFonts w:ascii="宋体" w:hAnsi="宋体" w:cs="宋体" w:hint="eastAsia"/>
                <w:color w:val="000000"/>
                <w:sz w:val="18"/>
                <w:szCs w:val="22"/>
              </w:rPr>
              <w:t>≤0.08D；</w:t>
            </w:r>
            <w:proofErr w:type="gramStart"/>
            <w:r>
              <w:rPr>
                <w:rFonts w:ascii="宋体" w:hAnsi="宋体" w:cs="宋体" w:hint="eastAsia"/>
                <w:color w:val="000000"/>
                <w:sz w:val="18"/>
                <w:szCs w:val="22"/>
              </w:rPr>
              <w:t>柱镜度</w:t>
            </w:r>
            <w:proofErr w:type="gramEnd"/>
            <w:r>
              <w:rPr>
                <w:rFonts w:ascii="宋体" w:hAnsi="宋体" w:cs="宋体" w:hint="eastAsia"/>
                <w:color w:val="000000"/>
                <w:sz w:val="18"/>
                <w:szCs w:val="22"/>
              </w:rPr>
              <w:t>≤0.06D；</w:t>
            </w:r>
          </w:p>
          <w:p w14:paraId="20212A42"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水平方向棱镜度：基底向内±0.10△；垂直方向棱镜度±0.15△。</w:t>
            </w:r>
          </w:p>
          <w:p w14:paraId="335EE046" w14:textId="2DC0C742"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r w:rsidR="00D9338C">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59CE9D0B"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个</w:t>
            </w:r>
            <w:proofErr w:type="gramEnd"/>
          </w:p>
        </w:tc>
        <w:tc>
          <w:tcPr>
            <w:tcW w:w="388" w:type="pct"/>
            <w:tcBorders>
              <w:top w:val="nil"/>
              <w:left w:val="nil"/>
              <w:bottom w:val="single" w:sz="4" w:space="0" w:color="auto"/>
              <w:right w:val="single" w:sz="4" w:space="0" w:color="auto"/>
            </w:tcBorders>
            <w:vAlign w:val="center"/>
          </w:tcPr>
          <w:p w14:paraId="666B910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20</w:t>
            </w:r>
          </w:p>
        </w:tc>
      </w:tr>
      <w:tr w:rsidR="00AD6B30" w14:paraId="63C705F5"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5DEE10FA"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lastRenderedPageBreak/>
              <w:t>10</w:t>
            </w:r>
          </w:p>
        </w:tc>
        <w:tc>
          <w:tcPr>
            <w:tcW w:w="725" w:type="pct"/>
            <w:tcBorders>
              <w:top w:val="nil"/>
              <w:left w:val="nil"/>
              <w:bottom w:val="single" w:sz="4" w:space="0" w:color="auto"/>
              <w:right w:val="single" w:sz="4" w:space="0" w:color="auto"/>
            </w:tcBorders>
            <w:vAlign w:val="center"/>
          </w:tcPr>
          <w:p w14:paraId="110E3DE2"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防火手套</w:t>
            </w:r>
          </w:p>
        </w:tc>
        <w:tc>
          <w:tcPr>
            <w:tcW w:w="3068" w:type="pct"/>
            <w:tcBorders>
              <w:top w:val="nil"/>
              <w:left w:val="nil"/>
              <w:bottom w:val="single" w:sz="4" w:space="0" w:color="auto"/>
              <w:right w:val="single" w:sz="4" w:space="0" w:color="auto"/>
            </w:tcBorders>
            <w:vAlign w:val="center"/>
          </w:tcPr>
          <w:p w14:paraId="6A68D2A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1.救援手套设计成五指分离式；有袖筒，其款式按以下要求进行设计：</w:t>
            </w:r>
          </w:p>
          <w:p w14:paraId="526547E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A）救援手套本体环形延伸，并超出腕骨＞25mm；</w:t>
            </w:r>
          </w:p>
          <w:p w14:paraId="128515F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B)带有袖筒的救援手套，袖筒＞50mm；</w:t>
            </w:r>
          </w:p>
          <w:p w14:paraId="16A9119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C）救援手套的设计能限制杂物进入手套口；</w:t>
            </w:r>
          </w:p>
          <w:p w14:paraId="6F143AF9"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D）救援手套与救援服的袖口配套；</w:t>
            </w:r>
          </w:p>
          <w:p w14:paraId="762744F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2.续燃时间：经向≤0s纬向≤0s；</w:t>
            </w:r>
          </w:p>
          <w:p w14:paraId="5B8E725A" w14:textId="346E18BC"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损毁长度：经向≤52mm，纬向≤53mm无熔融、滴落；</w:t>
            </w:r>
          </w:p>
          <w:p w14:paraId="02C5DBD0"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3.手套尺寸变化率；长方向≤0.7%，</w:t>
            </w:r>
            <w:proofErr w:type="gramStart"/>
            <w:r>
              <w:rPr>
                <w:rFonts w:ascii="宋体" w:hAnsi="宋体" w:cs="宋体" w:hint="eastAsia"/>
                <w:color w:val="000000"/>
                <w:sz w:val="18"/>
                <w:szCs w:val="22"/>
              </w:rPr>
              <w:t>宽方向</w:t>
            </w:r>
            <w:proofErr w:type="gramEnd"/>
            <w:r>
              <w:rPr>
                <w:rFonts w:ascii="宋体" w:hAnsi="宋体" w:cs="宋体" w:hint="eastAsia"/>
                <w:color w:val="000000"/>
                <w:sz w:val="18"/>
                <w:szCs w:val="22"/>
              </w:rPr>
              <w:t>≤1.5%；</w:t>
            </w:r>
          </w:p>
          <w:p w14:paraId="7B8E6A5D"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4.抗切割性能≥7N；</w:t>
            </w:r>
          </w:p>
          <w:p w14:paraId="21936DA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5.抗机械刺穿性能≥194N；</w:t>
            </w:r>
          </w:p>
          <w:p w14:paraId="2FE2271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6.灵巧性能：救援手套的徒手控制≤104%；</w:t>
            </w:r>
          </w:p>
          <w:p w14:paraId="12025029"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7.面料颜色：同作战阻燃防护服，橘红色；</w:t>
            </w:r>
          </w:p>
          <w:p w14:paraId="7DC9EE36" w14:textId="0C4A59B3"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8.手套结构组成：掌心、掌背、手臂采用3层设计；阻燃层：采用芳纶面料；隔热层：采用芳纶水刺隔热毡，舒适层采用芳纶粘胶阻燃面料；手掌关键部位加有防穿刺、防滑的皮料；</w:t>
            </w:r>
          </w:p>
          <w:p w14:paraId="46C48C19"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9.反光标识：手臂和手腕处应有阻燃反光带；</w:t>
            </w:r>
          </w:p>
          <w:p w14:paraId="7D3F65E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10.收紧装置：手臂和手腕处应有大小调节装置；</w:t>
            </w:r>
          </w:p>
          <w:p w14:paraId="04366D4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11.手套总长：≥35cm；</w:t>
            </w:r>
          </w:p>
          <w:p w14:paraId="370ADC30" w14:textId="1B5FE000"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12.面料纤维含量：芳纶100%；</w:t>
            </w:r>
          </w:p>
          <w:p w14:paraId="36ADFB66" w14:textId="48212DC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13.质量≤237g/付。</w:t>
            </w:r>
          </w:p>
          <w:p w14:paraId="4B92495A" w14:textId="57A90239"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▲提供省级及以上权威机构出具的检测报告复印件</w:t>
            </w:r>
            <w:r w:rsidR="00D9338C">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4614DE9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29ACC32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14D90E2B"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53C6596"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11</w:t>
            </w:r>
          </w:p>
        </w:tc>
        <w:tc>
          <w:tcPr>
            <w:tcW w:w="725" w:type="pct"/>
            <w:tcBorders>
              <w:top w:val="nil"/>
              <w:left w:val="nil"/>
              <w:bottom w:val="single" w:sz="4" w:space="0" w:color="auto"/>
              <w:right w:val="single" w:sz="4" w:space="0" w:color="auto"/>
            </w:tcBorders>
            <w:vAlign w:val="center"/>
          </w:tcPr>
          <w:p w14:paraId="591226AC"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机动手</w:t>
            </w:r>
            <w:proofErr w:type="gramEnd"/>
            <w:r>
              <w:rPr>
                <w:rFonts w:ascii="宋体" w:hAnsi="宋体" w:cs="宋体" w:hint="eastAsia"/>
                <w:color w:val="000000"/>
                <w:szCs w:val="21"/>
              </w:rPr>
              <w:t>抬泵</w:t>
            </w:r>
          </w:p>
        </w:tc>
        <w:tc>
          <w:tcPr>
            <w:tcW w:w="3068" w:type="pct"/>
            <w:tcBorders>
              <w:top w:val="nil"/>
              <w:left w:val="nil"/>
              <w:bottom w:val="single" w:sz="4" w:space="0" w:color="auto"/>
              <w:right w:val="single" w:sz="4" w:space="0" w:color="auto"/>
            </w:tcBorders>
            <w:vAlign w:val="center"/>
          </w:tcPr>
          <w:p w14:paraId="2862860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1.水泵类型：单泵单级离心泵；</w:t>
            </w:r>
          </w:p>
          <w:p w14:paraId="66BB8EF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 xml:space="preserve">2.引水方式：无油式旋片真空泵； </w:t>
            </w:r>
          </w:p>
          <w:p w14:paraId="4468287E"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3.吸深：7米(最大可吸深9米)；</w:t>
            </w:r>
          </w:p>
          <w:p w14:paraId="6AE63B4B"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4.引水时间：≤17.59秒（详见检测报告）；</w:t>
            </w:r>
          </w:p>
          <w:p w14:paraId="1D7D9E11" w14:textId="3BE5F399"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5.进水口口径：≥65mm，出水口口径：≥65mm；</w:t>
            </w:r>
          </w:p>
          <w:p w14:paraId="7725A25A"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6.额定压力：≥0.6Mpa；</w:t>
            </w:r>
          </w:p>
          <w:p w14:paraId="79D24F07"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7.额定流量：                                                                                                                                             工况一吸深3米：531L/min@0.6Mpa（详见检测报告）；                                                                                                                 工况</w:t>
            </w:r>
            <w:proofErr w:type="gramStart"/>
            <w:r>
              <w:rPr>
                <w:rFonts w:ascii="宋体" w:hAnsi="宋体" w:cs="宋体" w:hint="eastAsia"/>
                <w:color w:val="000000"/>
                <w:sz w:val="18"/>
                <w:szCs w:val="22"/>
              </w:rPr>
              <w:t>二吸深</w:t>
            </w:r>
            <w:proofErr w:type="gramEnd"/>
            <w:r>
              <w:rPr>
                <w:rFonts w:ascii="宋体" w:hAnsi="宋体" w:cs="宋体" w:hint="eastAsia"/>
                <w:color w:val="000000"/>
                <w:sz w:val="18"/>
                <w:szCs w:val="22"/>
              </w:rPr>
              <w:t>7米：483L/min@0.6Mpa（详见检测报告）；</w:t>
            </w:r>
          </w:p>
          <w:p w14:paraId="142EB4F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8.最大流量：60T/H；</w:t>
            </w:r>
          </w:p>
          <w:p w14:paraId="5EE0E6C1"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9.扬程：≥90米；</w:t>
            </w:r>
          </w:p>
          <w:p w14:paraId="75016C73" w14:textId="696D30FB"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10.发动机类型：单缸、四冲程、卧式、风冷、汽油；</w:t>
            </w:r>
          </w:p>
          <w:p w14:paraId="52AA7F0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11.最大输出功率：≥13ps（9.6kw）；</w:t>
            </w:r>
          </w:p>
          <w:p w14:paraId="71D7DDC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12.点火方式：晶体管电子点火；</w:t>
            </w:r>
          </w:p>
          <w:p w14:paraId="0163D18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13.重量：≤66.5Kg（裸重量54.5kg)；</w:t>
            </w:r>
          </w:p>
          <w:p w14:paraId="6D6A8873"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14.尺寸：≤580*560*520mm；</w:t>
            </w:r>
          </w:p>
          <w:p w14:paraId="2B01A482" w14:textId="1CFCEF44"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15.启动方式：手/电启动。</w:t>
            </w:r>
          </w:p>
          <w:p w14:paraId="7910D07C" w14:textId="0C1070E5"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▲提供省级及以上权威机构出具的检测报告</w:t>
            </w:r>
            <w:r w:rsidR="00D9338C">
              <w:rPr>
                <w:rFonts w:ascii="宋体" w:hAnsi="宋体" w:cs="宋体" w:hint="eastAsia"/>
                <w:color w:val="000000"/>
                <w:sz w:val="18"/>
                <w:szCs w:val="22"/>
              </w:rPr>
              <w:t>复印件。</w:t>
            </w:r>
          </w:p>
        </w:tc>
        <w:tc>
          <w:tcPr>
            <w:tcW w:w="378" w:type="pct"/>
            <w:tcBorders>
              <w:top w:val="single" w:sz="4" w:space="0" w:color="000000"/>
              <w:left w:val="single" w:sz="4" w:space="0" w:color="000000"/>
              <w:bottom w:val="single" w:sz="4" w:space="0" w:color="000000"/>
              <w:right w:val="single" w:sz="4" w:space="0" w:color="000000"/>
            </w:tcBorders>
            <w:vAlign w:val="center"/>
          </w:tcPr>
          <w:p w14:paraId="151B2D4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台</w:t>
            </w:r>
          </w:p>
        </w:tc>
        <w:tc>
          <w:tcPr>
            <w:tcW w:w="388" w:type="pct"/>
            <w:tcBorders>
              <w:top w:val="nil"/>
              <w:left w:val="nil"/>
              <w:bottom w:val="single" w:sz="4" w:space="0" w:color="auto"/>
              <w:right w:val="single" w:sz="4" w:space="0" w:color="auto"/>
            </w:tcBorders>
            <w:vAlign w:val="center"/>
          </w:tcPr>
          <w:p w14:paraId="4EA46C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r>
      <w:tr w:rsidR="00AD6B30" w14:paraId="3F7130AD"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6014F5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lastRenderedPageBreak/>
              <w:t>12</w:t>
            </w:r>
          </w:p>
        </w:tc>
        <w:tc>
          <w:tcPr>
            <w:tcW w:w="725" w:type="pct"/>
            <w:tcBorders>
              <w:top w:val="nil"/>
              <w:left w:val="nil"/>
              <w:bottom w:val="single" w:sz="4" w:space="0" w:color="auto"/>
              <w:right w:val="single" w:sz="4" w:space="0" w:color="auto"/>
            </w:tcBorders>
            <w:vAlign w:val="center"/>
          </w:tcPr>
          <w:p w14:paraId="5B4D1CD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3068" w:type="pct"/>
            <w:tcBorders>
              <w:top w:val="nil"/>
              <w:left w:val="nil"/>
              <w:bottom w:val="single" w:sz="4" w:space="0" w:color="auto"/>
              <w:right w:val="single" w:sz="4" w:space="0" w:color="auto"/>
            </w:tcBorders>
            <w:vAlign w:val="center"/>
          </w:tcPr>
          <w:p w14:paraId="385816FC"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1.符合国家GA494-2004《消防用防坠落装备》标准要求，提供国家消防装备质量监督检验中心的检验报告复印件和应急管理部消防产品合格评定中心的认证证书复印件。</w:t>
            </w:r>
          </w:p>
          <w:p w14:paraId="267681D6"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2.结构:</w:t>
            </w:r>
          </w:p>
          <w:p w14:paraId="2B5FC2BD" w14:textId="2CB0DE8F"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2.1安全绳整体粗细均匀、结构一致，表面无任何机械损伤，并且</w:t>
            </w:r>
            <w:proofErr w:type="gramStart"/>
            <w:r>
              <w:rPr>
                <w:rFonts w:ascii="宋体" w:hAnsi="宋体" w:cs="宋体" w:hint="eastAsia"/>
                <w:color w:val="000000"/>
                <w:sz w:val="18"/>
                <w:szCs w:val="22"/>
              </w:rPr>
              <w:t>绳</w:t>
            </w:r>
            <w:proofErr w:type="gramEnd"/>
            <w:r>
              <w:rPr>
                <w:rFonts w:ascii="宋体" w:hAnsi="宋体" w:cs="宋体" w:hint="eastAsia"/>
                <w:color w:val="000000"/>
                <w:sz w:val="18"/>
                <w:szCs w:val="22"/>
              </w:rPr>
              <w:t>两端妥善收尾；</w:t>
            </w:r>
          </w:p>
          <w:p w14:paraId="13BE97E4" w14:textId="2D4308D3"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2.2整绳由绳芯、</w:t>
            </w:r>
            <w:proofErr w:type="gramStart"/>
            <w:r>
              <w:rPr>
                <w:rFonts w:ascii="宋体" w:hAnsi="宋体" w:cs="宋体" w:hint="eastAsia"/>
                <w:color w:val="000000"/>
                <w:sz w:val="18"/>
                <w:szCs w:val="22"/>
              </w:rPr>
              <w:t>绳皮连续</w:t>
            </w:r>
            <w:proofErr w:type="gramEnd"/>
            <w:r>
              <w:rPr>
                <w:rFonts w:ascii="宋体" w:hAnsi="宋体" w:cs="宋体" w:hint="eastAsia"/>
                <w:color w:val="000000"/>
                <w:sz w:val="18"/>
                <w:szCs w:val="22"/>
              </w:rPr>
              <w:t>组合而成，</w:t>
            </w:r>
            <w:proofErr w:type="gramStart"/>
            <w:r>
              <w:rPr>
                <w:rFonts w:ascii="宋体" w:hAnsi="宋体" w:cs="宋体" w:hint="eastAsia"/>
                <w:color w:val="000000"/>
                <w:sz w:val="18"/>
                <w:szCs w:val="22"/>
              </w:rPr>
              <w:t>绳皮材料</w:t>
            </w:r>
            <w:proofErr w:type="gramEnd"/>
            <w:r>
              <w:rPr>
                <w:rFonts w:ascii="宋体" w:hAnsi="宋体" w:cs="宋体" w:hint="eastAsia"/>
                <w:color w:val="000000"/>
                <w:sz w:val="18"/>
                <w:szCs w:val="22"/>
              </w:rPr>
              <w:t>和</w:t>
            </w:r>
            <w:proofErr w:type="gramStart"/>
            <w:r>
              <w:rPr>
                <w:rFonts w:ascii="宋体" w:hAnsi="宋体" w:cs="宋体" w:hint="eastAsia"/>
                <w:color w:val="000000"/>
                <w:sz w:val="18"/>
                <w:szCs w:val="22"/>
              </w:rPr>
              <w:t>绳芯</w:t>
            </w:r>
            <w:proofErr w:type="gramEnd"/>
            <w:r>
              <w:rPr>
                <w:rFonts w:ascii="宋体" w:hAnsi="宋体" w:cs="宋体" w:hint="eastAsia"/>
                <w:color w:val="000000"/>
                <w:sz w:val="18"/>
                <w:szCs w:val="22"/>
              </w:rPr>
              <w:t>材料为锦纶66高强纤维，具备强度高、延伸率小、抗冲击性能好等特点，</w:t>
            </w:r>
            <w:proofErr w:type="gramStart"/>
            <w:r>
              <w:rPr>
                <w:rFonts w:ascii="宋体" w:hAnsi="宋体" w:cs="宋体" w:hint="eastAsia"/>
                <w:color w:val="000000"/>
                <w:sz w:val="18"/>
                <w:szCs w:val="22"/>
              </w:rPr>
              <w:t>绳芯结构</w:t>
            </w:r>
            <w:proofErr w:type="gramEnd"/>
            <w:r>
              <w:rPr>
                <w:rFonts w:ascii="宋体" w:hAnsi="宋体" w:cs="宋体" w:hint="eastAsia"/>
                <w:color w:val="000000"/>
                <w:sz w:val="18"/>
                <w:szCs w:val="22"/>
              </w:rPr>
              <w:t>为23股</w:t>
            </w:r>
            <w:proofErr w:type="gramStart"/>
            <w:r>
              <w:rPr>
                <w:rFonts w:ascii="宋体" w:hAnsi="宋体" w:cs="宋体" w:hint="eastAsia"/>
                <w:color w:val="000000"/>
                <w:sz w:val="18"/>
                <w:szCs w:val="22"/>
              </w:rPr>
              <w:t>承重绳芯并排</w:t>
            </w:r>
            <w:proofErr w:type="gramEnd"/>
            <w:r>
              <w:rPr>
                <w:rFonts w:ascii="宋体" w:hAnsi="宋体" w:cs="宋体" w:hint="eastAsia"/>
                <w:color w:val="000000"/>
                <w:sz w:val="18"/>
                <w:szCs w:val="22"/>
              </w:rPr>
              <w:t>排列，外罩48股绳皮；</w:t>
            </w:r>
          </w:p>
          <w:p w14:paraId="11D5C765"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2.3使用同种材料的细绳扎缝 50mm，在扎</w:t>
            </w:r>
            <w:proofErr w:type="gramStart"/>
            <w:r>
              <w:rPr>
                <w:rFonts w:ascii="宋体" w:hAnsi="宋体" w:cs="宋体" w:hint="eastAsia"/>
                <w:color w:val="000000"/>
                <w:sz w:val="18"/>
                <w:szCs w:val="22"/>
              </w:rPr>
              <w:t>缝处热封</w:t>
            </w:r>
            <w:proofErr w:type="gramEnd"/>
            <w:r>
              <w:rPr>
                <w:rFonts w:ascii="宋体" w:hAnsi="宋体" w:cs="宋体" w:hint="eastAsia"/>
                <w:color w:val="000000"/>
                <w:sz w:val="18"/>
                <w:szCs w:val="22"/>
              </w:rPr>
              <w:t>，扎</w:t>
            </w:r>
            <w:proofErr w:type="gramStart"/>
            <w:r>
              <w:rPr>
                <w:rFonts w:ascii="宋体" w:hAnsi="宋体" w:cs="宋体" w:hint="eastAsia"/>
                <w:color w:val="000000"/>
                <w:sz w:val="18"/>
                <w:szCs w:val="22"/>
              </w:rPr>
              <w:t>缝处包以</w:t>
            </w:r>
            <w:proofErr w:type="gramEnd"/>
            <w:r>
              <w:rPr>
                <w:rFonts w:ascii="宋体" w:hAnsi="宋体" w:cs="宋体" w:hint="eastAsia"/>
                <w:color w:val="000000"/>
                <w:sz w:val="18"/>
                <w:szCs w:val="22"/>
              </w:rPr>
              <w:t>裹紧的金属内环或塑料套管。</w:t>
            </w:r>
          </w:p>
          <w:p w14:paraId="514F1EB2"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3.技术性能：</w:t>
            </w:r>
          </w:p>
          <w:p w14:paraId="6359648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3.1直径：≥14mm，长度≥50米；</w:t>
            </w:r>
          </w:p>
          <w:p w14:paraId="7773B03E"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3.2破断强度：≥47.0KN；</w:t>
            </w:r>
          </w:p>
          <w:p w14:paraId="2C3D22C0"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3.3延伸率：当承重达到破断强度的10%时，安全绳的延伸率为5.2%；</w:t>
            </w:r>
          </w:p>
          <w:p w14:paraId="406AECB4"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3.4耐高温性能：经（204±5）℃ 耐高温性能试验后，未出现熔融.焦化现象。</w:t>
            </w:r>
          </w:p>
        </w:tc>
        <w:tc>
          <w:tcPr>
            <w:tcW w:w="378" w:type="pct"/>
            <w:tcBorders>
              <w:top w:val="single" w:sz="4" w:space="0" w:color="000000"/>
              <w:left w:val="single" w:sz="4" w:space="0" w:color="000000"/>
              <w:bottom w:val="single" w:sz="4" w:space="0" w:color="000000"/>
              <w:right w:val="single" w:sz="4" w:space="0" w:color="000000"/>
            </w:tcBorders>
            <w:vAlign w:val="center"/>
          </w:tcPr>
          <w:p w14:paraId="61077DC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根</w:t>
            </w:r>
          </w:p>
        </w:tc>
        <w:tc>
          <w:tcPr>
            <w:tcW w:w="388" w:type="pct"/>
            <w:tcBorders>
              <w:top w:val="nil"/>
              <w:left w:val="nil"/>
              <w:bottom w:val="single" w:sz="4" w:space="0" w:color="auto"/>
              <w:right w:val="single" w:sz="4" w:space="0" w:color="auto"/>
            </w:tcBorders>
            <w:vAlign w:val="center"/>
          </w:tcPr>
          <w:p w14:paraId="7770DA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4</w:t>
            </w:r>
          </w:p>
        </w:tc>
      </w:tr>
      <w:bookmarkEnd w:id="8"/>
      <w:tr w:rsidR="00AD6B30" w14:paraId="1F341A0B" w14:textId="77777777" w:rsidTr="00A56E20">
        <w:trPr>
          <w:trHeight w:val="6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74652081" w14:textId="77777777" w:rsidR="00AD6B30" w:rsidRDefault="00000000">
            <w:pPr>
              <w:snapToGrid w:val="0"/>
              <w:spacing w:line="440" w:lineRule="exact"/>
              <w:rPr>
                <w:rFonts w:ascii="宋体" w:hAnsi="宋体" w:cs="宋体" w:hint="eastAsia"/>
                <w:b/>
                <w:bCs/>
                <w:szCs w:val="21"/>
              </w:rPr>
            </w:pPr>
            <w:r>
              <w:rPr>
                <w:rFonts w:ascii="宋体" w:hAnsi="宋体" w:cs="宋体" w:hint="eastAsia"/>
                <w:b/>
                <w:bCs/>
                <w:szCs w:val="21"/>
              </w:rPr>
              <w:t>备注：</w:t>
            </w:r>
          </w:p>
          <w:p w14:paraId="669CF5E3" w14:textId="77777777"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1.上述采购要求为最低要求，不得负偏离，否则视为无效报价。</w:t>
            </w:r>
          </w:p>
          <w:p w14:paraId="2E91FD94" w14:textId="0F05DCF6"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2.所有货物都必须是全新正品，所有货物及包装、标签、标识符合国家相关规定要求。</w:t>
            </w:r>
          </w:p>
          <w:p w14:paraId="31B9D0C3" w14:textId="77777777"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3.本项目将由采购人组织抽样检验，如检测不合格，视作项目整体验收不合格，将按相关规定进行处理。</w:t>
            </w:r>
          </w:p>
          <w:p w14:paraId="408A92F2" w14:textId="77777777" w:rsidR="00AD6B30" w:rsidRDefault="00000000">
            <w:pPr>
              <w:snapToGrid w:val="0"/>
              <w:spacing w:line="440" w:lineRule="exact"/>
              <w:ind w:firstLineChars="200" w:firstLine="422"/>
              <w:rPr>
                <w:rFonts w:ascii="宋体" w:hAnsi="宋体" w:cs="宋体" w:hint="eastAsia"/>
                <w:kern w:val="0"/>
                <w:szCs w:val="21"/>
                <w:lang w:bidi="ar"/>
              </w:rPr>
            </w:pPr>
            <w:r>
              <w:rPr>
                <w:rFonts w:ascii="宋体" w:hAnsi="宋体" w:cs="宋体" w:hint="eastAsia"/>
                <w:b/>
                <w:bCs/>
                <w:szCs w:val="21"/>
              </w:rPr>
              <w:t>4.以上数量为预估需求数量，最终结算以满足采购人验收标准的实际审计数量为准。</w:t>
            </w:r>
          </w:p>
        </w:tc>
      </w:tr>
    </w:tbl>
    <w:bookmarkEnd w:id="6"/>
    <w:bookmarkEnd w:id="7"/>
    <w:p w14:paraId="2CD7E074" w14:textId="77777777" w:rsidR="00AD6B30" w:rsidRDefault="00000000">
      <w:pPr>
        <w:snapToGrid w:val="0"/>
        <w:spacing w:line="440" w:lineRule="exact"/>
        <w:ind w:firstLineChars="200" w:firstLine="442"/>
        <w:rPr>
          <w:rFonts w:ascii="宋体" w:hAnsi="宋体" w:cs="宋体" w:hint="eastAsia"/>
          <w:b/>
          <w:bCs/>
          <w:sz w:val="22"/>
          <w:szCs w:val="22"/>
        </w:rPr>
      </w:pPr>
      <w:r>
        <w:rPr>
          <w:rFonts w:ascii="宋体" w:hAnsi="宋体" w:cs="宋体" w:hint="eastAsia"/>
          <w:b/>
          <w:bCs/>
          <w:sz w:val="22"/>
          <w:szCs w:val="22"/>
        </w:rPr>
        <w:t>二.其他要求</w:t>
      </w:r>
    </w:p>
    <w:p w14:paraId="70CA8E6A"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1.交货时间：合同签订并接采购人通知后，供应商在三十天内将所有货物运送至采购人指定地点。供应商应采取必要的安全措施保证货物运输的安全，并承担货物运输过程中产生的风险。</w:t>
      </w:r>
    </w:p>
    <w:p w14:paraId="25C67544"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2.交货地点：</w:t>
      </w:r>
      <w:r>
        <w:rPr>
          <w:rFonts w:ascii="宋体" w:hAnsi="宋体" w:cs="宋体" w:hint="eastAsia"/>
          <w:color w:val="000000"/>
          <w:sz w:val="22"/>
          <w:szCs w:val="22"/>
        </w:rPr>
        <w:t>采购人指定的地点。</w:t>
      </w:r>
    </w:p>
    <w:p w14:paraId="498D75D0"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3.质保期：一年，</w:t>
      </w:r>
      <w:r>
        <w:rPr>
          <w:rFonts w:ascii="宋体" w:hAnsi="宋体" w:cs="宋体" w:hint="eastAsia"/>
          <w:sz w:val="22"/>
          <w:szCs w:val="22"/>
          <w:lang w:val="zh-CN"/>
        </w:rPr>
        <w:t>在质保期内非人为原因造成的损坏,供货商须无偿更换。</w:t>
      </w:r>
    </w:p>
    <w:p w14:paraId="52ED8AAC" w14:textId="77777777" w:rsidR="00AD6B30" w:rsidRDefault="00000000">
      <w:pPr>
        <w:spacing w:line="440" w:lineRule="exact"/>
        <w:ind w:firstLineChars="200" w:firstLine="440"/>
        <w:outlineLvl w:val="1"/>
        <w:rPr>
          <w:rFonts w:ascii="宋体" w:hAnsi="宋体" w:cs="宋体" w:hint="eastAsia"/>
          <w:sz w:val="22"/>
          <w:szCs w:val="22"/>
        </w:rPr>
      </w:pPr>
      <w:r>
        <w:rPr>
          <w:rFonts w:ascii="宋体" w:hAnsi="宋体" w:cs="宋体" w:hint="eastAsia"/>
          <w:bCs/>
          <w:sz w:val="22"/>
          <w:szCs w:val="22"/>
        </w:rPr>
        <w:t>4.验收要求：货物到达采购人指定现场前，应提前3天通知采购人做好准备，由采购人会同有关单位和人员根据成交供应商提供的货物清单，进行现场验收</w:t>
      </w:r>
      <w:r>
        <w:rPr>
          <w:rFonts w:ascii="宋体" w:hAnsi="宋体" w:cs="宋体" w:hint="eastAsia"/>
          <w:sz w:val="22"/>
          <w:szCs w:val="22"/>
        </w:rPr>
        <w:t>。</w:t>
      </w:r>
      <w:r>
        <w:rPr>
          <w:rFonts w:ascii="宋体" w:hAnsi="宋体" w:cs="宋体" w:hint="eastAsia"/>
          <w:bCs/>
          <w:sz w:val="22"/>
          <w:szCs w:val="22"/>
        </w:rPr>
        <w:t>成交供应商在完成项目后，若经采购人验收不合格，成交供应商承担所有责任。</w:t>
      </w:r>
    </w:p>
    <w:p w14:paraId="7DEDC7B7"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5.本项目为固定综合单价合同，如因采购单位实际需求，供货数量发生变化，成交供应商须无条件满足采购单位需求，确保供货质量并及时供货。成交供应商的固定综合单价在合同实施期间不因市场变化因素而变动，数量按实结算。</w:t>
      </w:r>
    </w:p>
    <w:p w14:paraId="2613B284"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lastRenderedPageBreak/>
        <w:t>6.付款方式：</w:t>
      </w:r>
      <w:r>
        <w:rPr>
          <w:rFonts w:ascii="宋体" w:hAnsi="宋体" w:hint="eastAsia"/>
          <w:sz w:val="22"/>
          <w:szCs w:val="22"/>
        </w:rPr>
        <w:t>全部货物运送至指定地点并验收合格后一个月内支付合同价的90%，</w:t>
      </w:r>
      <w:r>
        <w:rPr>
          <w:rFonts w:ascii="宋体" w:hAnsi="宋体" w:cs="仿宋_GB2312" w:hint="eastAsia"/>
          <w:sz w:val="22"/>
          <w:szCs w:val="22"/>
        </w:rPr>
        <w:t>余款待质保期满后，一次性付清（不计利息）</w:t>
      </w:r>
      <w:r>
        <w:rPr>
          <w:rFonts w:ascii="宋体" w:hAnsi="宋体" w:hint="eastAsia"/>
          <w:sz w:val="22"/>
          <w:szCs w:val="22"/>
        </w:rPr>
        <w:t>。</w:t>
      </w:r>
    </w:p>
    <w:p w14:paraId="5CB42F51" w14:textId="77777777" w:rsidR="00AD6B30" w:rsidRDefault="00AD6B30">
      <w:pPr>
        <w:spacing w:line="440" w:lineRule="exact"/>
        <w:rPr>
          <w:sz w:val="20"/>
          <w:szCs w:val="22"/>
        </w:rPr>
      </w:pPr>
    </w:p>
    <w:p w14:paraId="07882D91"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0E48BFD0"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第四部分  评审方法</w:t>
      </w:r>
    </w:p>
    <w:p w14:paraId="17F34184" w14:textId="77777777" w:rsidR="00AD6B30" w:rsidRDefault="00000000">
      <w:pPr>
        <w:snapToGrid w:val="0"/>
        <w:spacing w:line="440" w:lineRule="exact"/>
        <w:ind w:firstLine="555"/>
        <w:rPr>
          <w:rFonts w:ascii="宋体" w:hAnsi="宋体" w:hint="eastAsia"/>
          <w:b/>
          <w:bCs/>
          <w:sz w:val="22"/>
          <w:szCs w:val="22"/>
          <w:lang w:val="zh-CN"/>
        </w:rPr>
      </w:pPr>
      <w:proofErr w:type="gramStart"/>
      <w:r>
        <w:rPr>
          <w:rFonts w:ascii="宋体" w:hAnsi="宋体" w:hint="eastAsia"/>
          <w:b/>
          <w:bCs/>
          <w:sz w:val="22"/>
          <w:szCs w:val="22"/>
          <w:lang w:val="zh-CN"/>
        </w:rPr>
        <w:t>一</w:t>
      </w:r>
      <w:proofErr w:type="gramEnd"/>
      <w:r>
        <w:rPr>
          <w:rFonts w:ascii="宋体" w:hAnsi="宋体" w:hint="eastAsia"/>
          <w:b/>
          <w:bCs/>
          <w:sz w:val="22"/>
          <w:szCs w:val="22"/>
          <w:lang w:val="zh-CN"/>
        </w:rPr>
        <w:t>.组织询价活动</w:t>
      </w:r>
    </w:p>
    <w:p w14:paraId="6A252C35"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lang w:val="zh-CN"/>
        </w:rPr>
        <w:t>成立询价小组。询价</w:t>
      </w:r>
      <w:r>
        <w:rPr>
          <w:rFonts w:ascii="宋体" w:hAnsi="宋体"/>
          <w:sz w:val="22"/>
          <w:szCs w:val="22"/>
          <w:lang w:val="zh-CN"/>
        </w:rPr>
        <w:t>小组由</w:t>
      </w:r>
      <w:r>
        <w:rPr>
          <w:rFonts w:ascii="宋体" w:hAnsi="宋体" w:hint="eastAsia"/>
          <w:sz w:val="22"/>
          <w:szCs w:val="22"/>
          <w:lang w:val="zh-CN"/>
        </w:rPr>
        <w:t>采购单位工作人员</w:t>
      </w:r>
      <w:r>
        <w:rPr>
          <w:rFonts w:ascii="宋体" w:hAnsi="宋体"/>
          <w:sz w:val="22"/>
          <w:szCs w:val="22"/>
          <w:lang w:val="zh-CN"/>
        </w:rPr>
        <w:t>3人以上单数组成。</w:t>
      </w:r>
    </w:p>
    <w:p w14:paraId="2F1DE37E" w14:textId="6100D703"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二.评审程序、内容</w:t>
      </w:r>
    </w:p>
    <w:p w14:paraId="28AD2461" w14:textId="77777777"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评标流程：评审资格审查文件</w:t>
      </w:r>
      <w:proofErr w:type="gramStart"/>
      <w:r>
        <w:rPr>
          <w:rFonts w:ascii="宋体" w:hAnsi="宋体" w:hint="eastAsia"/>
          <w:b/>
          <w:bCs/>
          <w:sz w:val="22"/>
          <w:szCs w:val="22"/>
        </w:rPr>
        <w:t>—供应商现场</w:t>
      </w:r>
      <w:proofErr w:type="gramEnd"/>
      <w:r>
        <w:rPr>
          <w:rFonts w:ascii="宋体" w:hAnsi="宋体" w:hint="eastAsia"/>
          <w:b/>
          <w:bCs/>
          <w:sz w:val="22"/>
          <w:szCs w:val="22"/>
        </w:rPr>
        <w:t>递交最后报价—确定中标候选人。</w:t>
      </w:r>
    </w:p>
    <w:p w14:paraId="15595B48" w14:textId="784586F2"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lang w:val="zh-CN"/>
        </w:rPr>
        <w:t>1</w:t>
      </w:r>
      <w:r>
        <w:rPr>
          <w:rFonts w:ascii="宋体" w:hAnsi="宋体" w:hint="eastAsia"/>
          <w:sz w:val="22"/>
          <w:szCs w:val="22"/>
        </w:rPr>
        <w:t>.</w:t>
      </w:r>
      <w:r>
        <w:rPr>
          <w:rFonts w:ascii="宋体" w:hAnsi="宋体" w:hint="eastAsia"/>
          <w:sz w:val="22"/>
          <w:szCs w:val="22"/>
          <w:lang w:val="zh-CN"/>
        </w:rPr>
        <w:t>询价</w:t>
      </w:r>
      <w:r>
        <w:rPr>
          <w:rFonts w:ascii="宋体" w:hAnsi="宋体"/>
          <w:sz w:val="22"/>
          <w:szCs w:val="22"/>
          <w:lang w:val="zh-CN"/>
        </w:rPr>
        <w:t>小组应当对响应文件进行评审，并根据</w:t>
      </w:r>
      <w:r>
        <w:rPr>
          <w:rFonts w:ascii="宋体" w:hAnsi="宋体" w:hint="eastAsia"/>
          <w:sz w:val="22"/>
          <w:szCs w:val="22"/>
          <w:lang w:val="zh-CN"/>
        </w:rPr>
        <w:t>采购文件</w:t>
      </w:r>
      <w:r>
        <w:rPr>
          <w:rFonts w:ascii="宋体" w:hAnsi="宋体"/>
          <w:sz w:val="22"/>
          <w:szCs w:val="22"/>
          <w:lang w:val="zh-CN"/>
        </w:rPr>
        <w:t>规定的程序</w:t>
      </w:r>
      <w:r>
        <w:rPr>
          <w:rFonts w:ascii="宋体" w:hAnsi="宋体" w:hint="eastAsia"/>
          <w:sz w:val="22"/>
          <w:szCs w:val="22"/>
          <w:lang w:val="zh-CN"/>
        </w:rPr>
        <w:t>、</w:t>
      </w:r>
      <w:r>
        <w:rPr>
          <w:rFonts w:ascii="宋体" w:hAnsi="宋体"/>
          <w:sz w:val="22"/>
          <w:szCs w:val="22"/>
          <w:lang w:val="zh-CN"/>
        </w:rPr>
        <w:t>评定成交的标准等事项与实质性响应</w:t>
      </w:r>
      <w:r>
        <w:rPr>
          <w:rFonts w:ascii="宋体" w:hAnsi="宋体" w:hint="eastAsia"/>
          <w:sz w:val="22"/>
          <w:szCs w:val="22"/>
          <w:lang w:val="zh-CN"/>
        </w:rPr>
        <w:t>采购文件</w:t>
      </w:r>
      <w:r>
        <w:rPr>
          <w:rFonts w:ascii="宋体" w:hAnsi="宋体"/>
          <w:sz w:val="22"/>
          <w:szCs w:val="22"/>
          <w:lang w:val="zh-CN"/>
        </w:rPr>
        <w:t>要求的供应商进行</w:t>
      </w:r>
      <w:r>
        <w:rPr>
          <w:rFonts w:ascii="宋体" w:hAnsi="宋体" w:hint="eastAsia"/>
          <w:sz w:val="22"/>
          <w:szCs w:val="22"/>
          <w:lang w:val="zh-CN"/>
        </w:rPr>
        <w:t>询价</w:t>
      </w:r>
      <w:r>
        <w:rPr>
          <w:rFonts w:ascii="宋体" w:hAnsi="宋体"/>
          <w:sz w:val="22"/>
          <w:szCs w:val="22"/>
          <w:lang w:val="zh-CN"/>
        </w:rPr>
        <w:t>。未实质性响应</w:t>
      </w:r>
      <w:r>
        <w:rPr>
          <w:rFonts w:ascii="宋体" w:hAnsi="宋体" w:hint="eastAsia"/>
          <w:sz w:val="22"/>
          <w:szCs w:val="22"/>
          <w:lang w:val="zh-CN"/>
        </w:rPr>
        <w:t>采购文件</w:t>
      </w:r>
      <w:r>
        <w:rPr>
          <w:rFonts w:ascii="宋体" w:hAnsi="宋体"/>
          <w:sz w:val="22"/>
          <w:szCs w:val="22"/>
          <w:lang w:val="zh-CN"/>
        </w:rPr>
        <w:t>的响应文件按无效处理，</w:t>
      </w:r>
      <w:r>
        <w:rPr>
          <w:rFonts w:ascii="宋体" w:hAnsi="宋体" w:hint="eastAsia"/>
          <w:sz w:val="22"/>
          <w:szCs w:val="22"/>
          <w:lang w:val="zh-CN"/>
        </w:rPr>
        <w:t>询价</w:t>
      </w:r>
      <w:r>
        <w:rPr>
          <w:rFonts w:ascii="宋体" w:hAnsi="宋体"/>
          <w:sz w:val="22"/>
          <w:szCs w:val="22"/>
          <w:lang w:val="zh-CN"/>
        </w:rPr>
        <w:t>小组应当告知有关供应商。</w:t>
      </w:r>
    </w:p>
    <w:p w14:paraId="200F9BEB" w14:textId="3AAB34C4"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2.</w:t>
      </w:r>
      <w:r>
        <w:rPr>
          <w:rFonts w:ascii="宋体" w:hAnsi="宋体" w:hint="eastAsia"/>
          <w:sz w:val="22"/>
          <w:szCs w:val="22"/>
          <w:lang w:val="zh-CN"/>
        </w:rPr>
        <w:t>询价小组在对响应文件的有效性、完整性和响应程度进行审查时，可以要求供应商对响应文件中含义不明确、同类问题表述不一致或者有明显文字和计算错误的内容等</w:t>
      </w:r>
      <w:proofErr w:type="gramStart"/>
      <w:r>
        <w:rPr>
          <w:rFonts w:ascii="宋体" w:hAnsi="宋体" w:hint="eastAsia"/>
          <w:sz w:val="22"/>
          <w:szCs w:val="22"/>
          <w:lang w:val="zh-CN"/>
        </w:rPr>
        <w:t>作出</w:t>
      </w:r>
      <w:proofErr w:type="gramEnd"/>
      <w:r>
        <w:rPr>
          <w:rFonts w:ascii="宋体" w:hAnsi="宋体" w:hint="eastAsia"/>
          <w:sz w:val="22"/>
          <w:szCs w:val="22"/>
          <w:lang w:val="zh-CN"/>
        </w:rPr>
        <w:t>必要的澄清、说明或者更正。供应商的澄清、说明或者更正不得超出响应文件的范围或者改变响应文件的实质性内容。</w:t>
      </w:r>
    </w:p>
    <w:p w14:paraId="11DD5A25" w14:textId="01404E70"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3.</w:t>
      </w:r>
      <w:r>
        <w:rPr>
          <w:rFonts w:ascii="宋体" w:hAnsi="宋体" w:hint="eastAsia"/>
          <w:sz w:val="22"/>
          <w:szCs w:val="22"/>
          <w:lang w:val="zh-CN"/>
        </w:rPr>
        <w:t>询价小组要求供应商澄清、说明或者更正响应文件应当以书面形式</w:t>
      </w:r>
      <w:proofErr w:type="gramStart"/>
      <w:r>
        <w:rPr>
          <w:rFonts w:ascii="宋体" w:hAnsi="宋体" w:hint="eastAsia"/>
          <w:sz w:val="22"/>
          <w:szCs w:val="22"/>
          <w:lang w:val="zh-CN"/>
        </w:rPr>
        <w:t>作出</w:t>
      </w:r>
      <w:proofErr w:type="gramEnd"/>
      <w:r>
        <w:rPr>
          <w:rFonts w:ascii="宋体" w:hAnsi="宋体" w:hint="eastAsia"/>
          <w:sz w:val="22"/>
          <w:szCs w:val="22"/>
          <w:lang w:val="zh-CN"/>
        </w:rPr>
        <w:t>。供应商的澄清、说明或者更正应当由法定代表人或其授权代表签字或者加盖公章。由授权代表签字的，应当附法定代表人授权书。供应商为自然人的，应当由本人签字并附身份证明。</w:t>
      </w:r>
    </w:p>
    <w:p w14:paraId="73D7F3C3" w14:textId="1B0DCC19"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4.</w:t>
      </w:r>
      <w:r>
        <w:rPr>
          <w:rFonts w:ascii="宋体" w:hAnsi="宋体"/>
          <w:sz w:val="22"/>
          <w:szCs w:val="22"/>
          <w:lang w:val="zh-CN"/>
        </w:rPr>
        <w:t>在</w:t>
      </w:r>
      <w:r>
        <w:rPr>
          <w:rFonts w:ascii="宋体" w:hAnsi="宋体" w:hint="eastAsia"/>
          <w:sz w:val="22"/>
          <w:szCs w:val="22"/>
          <w:lang w:val="zh-CN"/>
        </w:rPr>
        <w:t>询价</w:t>
      </w:r>
      <w:r>
        <w:rPr>
          <w:rFonts w:ascii="宋体" w:hAnsi="宋体"/>
          <w:sz w:val="22"/>
          <w:szCs w:val="22"/>
          <w:lang w:val="zh-CN"/>
        </w:rPr>
        <w:t>过程中，</w:t>
      </w:r>
      <w:r>
        <w:rPr>
          <w:rFonts w:ascii="宋体" w:hAnsi="宋体" w:hint="eastAsia"/>
          <w:sz w:val="22"/>
          <w:szCs w:val="22"/>
          <w:lang w:val="zh-CN"/>
        </w:rPr>
        <w:t>询价</w:t>
      </w:r>
      <w:r>
        <w:rPr>
          <w:rFonts w:ascii="宋体" w:hAnsi="宋体"/>
          <w:sz w:val="22"/>
          <w:szCs w:val="22"/>
          <w:lang w:val="zh-CN"/>
        </w:rPr>
        <w:t>小组可以根据</w:t>
      </w:r>
      <w:r>
        <w:rPr>
          <w:rFonts w:ascii="宋体" w:hAnsi="宋体" w:hint="eastAsia"/>
          <w:sz w:val="22"/>
          <w:szCs w:val="22"/>
          <w:lang w:val="zh-CN"/>
        </w:rPr>
        <w:t>采购文件</w:t>
      </w:r>
      <w:r>
        <w:rPr>
          <w:rFonts w:ascii="宋体" w:hAnsi="宋体"/>
          <w:sz w:val="22"/>
          <w:szCs w:val="22"/>
          <w:lang w:val="zh-CN"/>
        </w:rPr>
        <w:t>和</w:t>
      </w:r>
      <w:r>
        <w:rPr>
          <w:rFonts w:ascii="宋体" w:hAnsi="宋体" w:hint="eastAsia"/>
          <w:sz w:val="22"/>
          <w:szCs w:val="22"/>
          <w:lang w:val="zh-CN"/>
        </w:rPr>
        <w:t>询价</w:t>
      </w:r>
      <w:r>
        <w:rPr>
          <w:rFonts w:ascii="宋体" w:hAnsi="宋体"/>
          <w:sz w:val="22"/>
          <w:szCs w:val="22"/>
          <w:lang w:val="zh-CN"/>
        </w:rPr>
        <w:t>情况实质性变动采购需求中的技术</w:t>
      </w:r>
      <w:r>
        <w:rPr>
          <w:rFonts w:ascii="宋体" w:hAnsi="宋体" w:hint="eastAsia"/>
          <w:sz w:val="22"/>
          <w:szCs w:val="22"/>
          <w:lang w:val="zh-CN"/>
        </w:rPr>
        <w:t>、</w:t>
      </w:r>
      <w:r>
        <w:rPr>
          <w:rFonts w:ascii="宋体" w:hAnsi="宋体"/>
          <w:sz w:val="22"/>
          <w:szCs w:val="22"/>
          <w:lang w:val="zh-CN"/>
        </w:rPr>
        <w:t>服务要求以及合同草案条款，但不得变动</w:t>
      </w:r>
      <w:r>
        <w:rPr>
          <w:rFonts w:ascii="宋体" w:hAnsi="宋体" w:hint="eastAsia"/>
          <w:sz w:val="22"/>
          <w:szCs w:val="22"/>
          <w:lang w:val="zh-CN"/>
        </w:rPr>
        <w:t>采购文件</w:t>
      </w:r>
      <w:r>
        <w:rPr>
          <w:rFonts w:ascii="宋体" w:hAnsi="宋体"/>
          <w:sz w:val="22"/>
          <w:szCs w:val="22"/>
          <w:lang w:val="zh-CN"/>
        </w:rPr>
        <w:t>中的其他内容。实质性变动的内容，须经采购人代表确认。</w:t>
      </w:r>
    </w:p>
    <w:p w14:paraId="3EAF7421"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5.</w:t>
      </w:r>
      <w:r>
        <w:rPr>
          <w:rFonts w:ascii="宋体" w:hAnsi="宋体"/>
          <w:sz w:val="22"/>
          <w:szCs w:val="22"/>
          <w:lang w:val="zh-CN"/>
        </w:rPr>
        <w:t>对</w:t>
      </w:r>
      <w:r>
        <w:rPr>
          <w:rFonts w:ascii="宋体" w:hAnsi="宋体" w:hint="eastAsia"/>
          <w:sz w:val="22"/>
          <w:szCs w:val="22"/>
          <w:lang w:val="zh-CN"/>
        </w:rPr>
        <w:t>采购文件</w:t>
      </w:r>
      <w:proofErr w:type="gramStart"/>
      <w:r>
        <w:rPr>
          <w:rFonts w:ascii="宋体" w:hAnsi="宋体"/>
          <w:sz w:val="22"/>
          <w:szCs w:val="22"/>
          <w:lang w:val="zh-CN"/>
        </w:rPr>
        <w:t>作出</w:t>
      </w:r>
      <w:proofErr w:type="gramEnd"/>
      <w:r>
        <w:rPr>
          <w:rFonts w:ascii="宋体" w:hAnsi="宋体"/>
          <w:sz w:val="22"/>
          <w:szCs w:val="22"/>
          <w:lang w:val="zh-CN"/>
        </w:rPr>
        <w:t>的实质性变动是</w:t>
      </w:r>
      <w:r>
        <w:rPr>
          <w:rFonts w:ascii="宋体" w:hAnsi="宋体" w:hint="eastAsia"/>
          <w:sz w:val="22"/>
          <w:szCs w:val="22"/>
          <w:lang w:val="zh-CN"/>
        </w:rPr>
        <w:t>采购文件</w:t>
      </w:r>
      <w:r>
        <w:rPr>
          <w:rFonts w:ascii="宋体" w:hAnsi="宋体"/>
          <w:sz w:val="22"/>
          <w:szCs w:val="22"/>
          <w:lang w:val="zh-CN"/>
        </w:rPr>
        <w:t>的有效组成部分，</w:t>
      </w:r>
      <w:r>
        <w:rPr>
          <w:rFonts w:ascii="宋体" w:hAnsi="宋体" w:hint="eastAsia"/>
          <w:sz w:val="22"/>
          <w:szCs w:val="22"/>
          <w:lang w:val="zh-CN"/>
        </w:rPr>
        <w:t>询价</w:t>
      </w:r>
      <w:r>
        <w:rPr>
          <w:rFonts w:ascii="宋体" w:hAnsi="宋体"/>
          <w:sz w:val="22"/>
          <w:szCs w:val="22"/>
          <w:lang w:val="zh-CN"/>
        </w:rPr>
        <w:t>小组应当及时以书面形式同时通知所有参加</w:t>
      </w:r>
      <w:r>
        <w:rPr>
          <w:rFonts w:ascii="宋体" w:hAnsi="宋体" w:hint="eastAsia"/>
          <w:sz w:val="22"/>
          <w:szCs w:val="22"/>
          <w:lang w:val="zh-CN"/>
        </w:rPr>
        <w:t>询价</w:t>
      </w:r>
      <w:r>
        <w:rPr>
          <w:rFonts w:ascii="宋体" w:hAnsi="宋体"/>
          <w:sz w:val="22"/>
          <w:szCs w:val="22"/>
          <w:lang w:val="zh-CN"/>
        </w:rPr>
        <w:t>的供应商。</w:t>
      </w:r>
    </w:p>
    <w:p w14:paraId="6C06EC3A"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6.</w:t>
      </w:r>
      <w:r>
        <w:rPr>
          <w:rFonts w:ascii="宋体" w:hAnsi="宋体"/>
          <w:sz w:val="22"/>
          <w:szCs w:val="22"/>
          <w:lang w:val="zh-CN"/>
        </w:rPr>
        <w:t>供应商应当按照</w:t>
      </w:r>
      <w:r>
        <w:rPr>
          <w:rFonts w:ascii="宋体" w:hAnsi="宋体" w:hint="eastAsia"/>
          <w:sz w:val="22"/>
          <w:szCs w:val="22"/>
          <w:lang w:val="zh-CN"/>
        </w:rPr>
        <w:t>采购文件</w:t>
      </w:r>
      <w:r>
        <w:rPr>
          <w:rFonts w:ascii="宋体" w:hAnsi="宋体"/>
          <w:sz w:val="22"/>
          <w:szCs w:val="22"/>
          <w:lang w:val="zh-CN"/>
        </w:rPr>
        <w:t>的变动情况和</w:t>
      </w:r>
      <w:r>
        <w:rPr>
          <w:rFonts w:ascii="宋体" w:hAnsi="宋体" w:hint="eastAsia"/>
          <w:sz w:val="22"/>
          <w:szCs w:val="22"/>
          <w:lang w:val="zh-CN"/>
        </w:rPr>
        <w:t>询价</w:t>
      </w:r>
      <w:r>
        <w:rPr>
          <w:rFonts w:ascii="宋体" w:hAnsi="宋体"/>
          <w:sz w:val="22"/>
          <w:szCs w:val="22"/>
          <w:lang w:val="zh-CN"/>
        </w:rPr>
        <w:t>小组的要求重新提交响应文件，并由其法定代表人或授权代表签字或者加盖公章。由授权代表签字的，应当附法定代表人授权书。供应商为自然人的，应当由本人签字并附身份证明。</w:t>
      </w:r>
    </w:p>
    <w:p w14:paraId="60A16FE5" w14:textId="7B5B9167"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三.评标办法</w:t>
      </w:r>
    </w:p>
    <w:p w14:paraId="2C4E83BA" w14:textId="02E61C36" w:rsidR="00AD6B30" w:rsidRDefault="00000000">
      <w:pPr>
        <w:snapToGrid w:val="0"/>
        <w:spacing w:line="440" w:lineRule="exact"/>
        <w:ind w:firstLineChars="200" w:firstLine="442"/>
        <w:rPr>
          <w:rFonts w:ascii="宋体" w:hAnsi="宋体" w:hint="eastAsia"/>
          <w:sz w:val="22"/>
          <w:szCs w:val="22"/>
        </w:rPr>
      </w:pPr>
      <w:r>
        <w:rPr>
          <w:rFonts w:ascii="宋体" w:hAnsi="宋体" w:hint="eastAsia"/>
          <w:b/>
          <w:bCs/>
          <w:sz w:val="22"/>
          <w:szCs w:val="22"/>
        </w:rPr>
        <w:t>采取最低评标价法。</w:t>
      </w:r>
      <w:r>
        <w:rPr>
          <w:rFonts w:ascii="宋体" w:hAnsi="宋体" w:hint="eastAsia"/>
          <w:sz w:val="22"/>
          <w:szCs w:val="22"/>
        </w:rPr>
        <w:t>由评标委员会对投标人资格性、符合性审查，对未通过审查的供应商，</w:t>
      </w:r>
      <w:proofErr w:type="gramStart"/>
      <w:r>
        <w:rPr>
          <w:rFonts w:ascii="宋体" w:hAnsi="宋体" w:hint="eastAsia"/>
          <w:sz w:val="22"/>
          <w:szCs w:val="22"/>
        </w:rPr>
        <w:t>应现场</w:t>
      </w:r>
      <w:proofErr w:type="gramEnd"/>
      <w:r>
        <w:rPr>
          <w:rFonts w:ascii="宋体" w:hAnsi="宋体" w:hint="eastAsia"/>
          <w:sz w:val="22"/>
          <w:szCs w:val="22"/>
        </w:rPr>
        <w:t>告知原因。评委会对合格供应商的投标文件进行评审。</w:t>
      </w:r>
    </w:p>
    <w:p w14:paraId="5B2040BF"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评审内容</w:t>
      </w:r>
    </w:p>
    <w:p w14:paraId="7F60D8D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1.投标资格是否符合；</w:t>
      </w:r>
    </w:p>
    <w:p w14:paraId="416BC12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2.询价响应文件是否完整；</w:t>
      </w:r>
    </w:p>
    <w:p w14:paraId="5DDE5B4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3.询价响应文件是否恰当地签署；</w:t>
      </w:r>
    </w:p>
    <w:p w14:paraId="36605F4D"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4.是否</w:t>
      </w:r>
      <w:proofErr w:type="gramStart"/>
      <w:r>
        <w:rPr>
          <w:rFonts w:ascii="宋体" w:hAnsi="宋体" w:hint="eastAsia"/>
          <w:sz w:val="22"/>
          <w:szCs w:val="22"/>
        </w:rPr>
        <w:t>作出</w:t>
      </w:r>
      <w:proofErr w:type="gramEnd"/>
      <w:r>
        <w:rPr>
          <w:rFonts w:ascii="宋体" w:hAnsi="宋体" w:hint="eastAsia"/>
          <w:sz w:val="22"/>
          <w:szCs w:val="22"/>
        </w:rPr>
        <w:t>实质性响应（是否有实质性响应，只根据询价响应文件本身，而不寻求外部证</w:t>
      </w:r>
      <w:r>
        <w:rPr>
          <w:rFonts w:ascii="宋体" w:hAnsi="宋体" w:hint="eastAsia"/>
          <w:sz w:val="22"/>
          <w:szCs w:val="22"/>
        </w:rPr>
        <w:lastRenderedPageBreak/>
        <w:t>据）；</w:t>
      </w:r>
    </w:p>
    <w:p w14:paraId="2A34E2C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5.是否有计算错误。</w:t>
      </w:r>
    </w:p>
    <w:p w14:paraId="49EC5238"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误差纠正</w:t>
      </w:r>
    </w:p>
    <w:p w14:paraId="0A1B001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1.如果单价汇总金额与总价金额有出入，以单价金额计算结果为准；</w:t>
      </w:r>
    </w:p>
    <w:p w14:paraId="48DF52B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2.单价金额小数点有明显错位的，应以总价为准；</w:t>
      </w:r>
    </w:p>
    <w:p w14:paraId="3A75009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3.正本与副本有矛盾的，以正本为准；</w:t>
      </w:r>
    </w:p>
    <w:p w14:paraId="35A4469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4.若文件大写表示的数据与数字表示的有差别，以大写表示的数据为准。</w:t>
      </w:r>
    </w:p>
    <w:p w14:paraId="7A360A37"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出现下列情形之一的，作无效响应处理：</w:t>
      </w:r>
    </w:p>
    <w:p w14:paraId="0632D2A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1.询价响应文件未按照采购文件的要求进行制作或密封的；</w:t>
      </w:r>
    </w:p>
    <w:p w14:paraId="66C6F44D"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2.询价响应文件未按规定加盖供应商印章，投标报价部分未盖章的；</w:t>
      </w:r>
    </w:p>
    <w:p w14:paraId="7997264E"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3.询价响应文件的关键内容字迹模糊，无法辨认的；</w:t>
      </w:r>
    </w:p>
    <w:p w14:paraId="36A5739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4.供应商的资格审查文件不符合采购文件要求的；</w:t>
      </w:r>
    </w:p>
    <w:p w14:paraId="045098C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5.供应</w:t>
      </w:r>
      <w:proofErr w:type="gramStart"/>
      <w:r>
        <w:rPr>
          <w:rFonts w:ascii="宋体" w:hAnsi="宋体" w:hint="eastAsia"/>
          <w:sz w:val="22"/>
          <w:szCs w:val="22"/>
        </w:rPr>
        <w:t>商属于</w:t>
      </w:r>
      <w:proofErr w:type="gramEnd"/>
      <w:r>
        <w:rPr>
          <w:rFonts w:ascii="宋体" w:hAnsi="宋体" w:hint="eastAsia"/>
          <w:sz w:val="22"/>
          <w:szCs w:val="22"/>
        </w:rPr>
        <w:t>投标禁止情形的；</w:t>
      </w:r>
    </w:p>
    <w:p w14:paraId="2301451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6.询价响应文件除价格标外出现报价的；</w:t>
      </w:r>
    </w:p>
    <w:p w14:paraId="02C3309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7.投标报价超过最高限价的；</w:t>
      </w:r>
    </w:p>
    <w:p w14:paraId="152B9FB2"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8.采购文件明确为无效投标的其他情形。</w:t>
      </w:r>
    </w:p>
    <w:p w14:paraId="459A21CB"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出现下列情形之一的，询价失败：</w:t>
      </w:r>
    </w:p>
    <w:p w14:paraId="450F471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1.符合条件的供应商或者对采购文件作实质响应的供应商不足3家的；</w:t>
      </w:r>
    </w:p>
    <w:p w14:paraId="7626BE6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2.出现影响采购公正的违法违规行为的；</w:t>
      </w:r>
    </w:p>
    <w:p w14:paraId="4763641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3.供应商的最后报价均超过最高限价，采购人不能支付的；</w:t>
      </w:r>
    </w:p>
    <w:p w14:paraId="4B0384C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4.因重大变故，采购任务取消的。</w:t>
      </w:r>
    </w:p>
    <w:p w14:paraId="61095F2B" w14:textId="1B14958B" w:rsidR="00AD6B30" w:rsidRDefault="00000000">
      <w:pPr>
        <w:snapToGrid w:val="0"/>
        <w:spacing w:line="440" w:lineRule="exact"/>
        <w:ind w:firstLineChars="200" w:firstLine="440"/>
        <w:rPr>
          <w:rFonts w:ascii="宋体" w:hAnsi="宋体" w:hint="eastAsia"/>
          <w:sz w:val="22"/>
          <w:szCs w:val="22"/>
        </w:rPr>
      </w:pPr>
      <w:proofErr w:type="gramStart"/>
      <w:r>
        <w:rPr>
          <w:rFonts w:ascii="宋体" w:hAnsi="宋体" w:hint="eastAsia"/>
          <w:sz w:val="22"/>
          <w:szCs w:val="22"/>
        </w:rPr>
        <w:t>除资格</w:t>
      </w:r>
      <w:proofErr w:type="gramEnd"/>
      <w:r>
        <w:rPr>
          <w:rFonts w:ascii="宋体" w:hAnsi="宋体" w:hint="eastAsia"/>
          <w:sz w:val="22"/>
          <w:szCs w:val="22"/>
        </w:rPr>
        <w:t>性检查认定错误，分值汇总计算错误，经询价小组一致认定报价畸高、</w:t>
      </w:r>
      <w:proofErr w:type="gramStart"/>
      <w:r>
        <w:rPr>
          <w:rFonts w:ascii="宋体" w:hAnsi="宋体" w:hint="eastAsia"/>
          <w:sz w:val="22"/>
          <w:szCs w:val="22"/>
        </w:rPr>
        <w:t>畸</w:t>
      </w:r>
      <w:proofErr w:type="gramEnd"/>
      <w:r>
        <w:rPr>
          <w:rFonts w:ascii="宋体" w:hAnsi="宋体" w:hint="eastAsia"/>
          <w:sz w:val="22"/>
          <w:szCs w:val="22"/>
        </w:rPr>
        <w:t>低的情形外，采购人不以任何理由组织重新评审。采购人发现询价小组未按照采购文件规定的评审标准进行评审的，重新开展采购活动，并同时书面报告本级财政部门。</w:t>
      </w:r>
    </w:p>
    <w:p w14:paraId="3F94DA26" w14:textId="7FB9A55F"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四.评审标准</w:t>
      </w:r>
    </w:p>
    <w:p w14:paraId="4C81C25D" w14:textId="77777777" w:rsidR="00AD6B30" w:rsidRDefault="00000000">
      <w:pPr>
        <w:snapToGrid w:val="0"/>
        <w:spacing w:line="440" w:lineRule="exact"/>
        <w:ind w:firstLine="555"/>
        <w:rPr>
          <w:rFonts w:ascii="宋体" w:hAnsi="宋体" w:hint="eastAsia"/>
          <w:sz w:val="22"/>
          <w:szCs w:val="22"/>
        </w:rPr>
      </w:pPr>
      <w:r>
        <w:rPr>
          <w:rFonts w:ascii="宋体" w:hAnsi="宋体" w:hint="eastAsia"/>
          <w:sz w:val="22"/>
          <w:szCs w:val="22"/>
        </w:rPr>
        <w:t>1.资格审查：</w:t>
      </w:r>
    </w:p>
    <w:p w14:paraId="290A4C78" w14:textId="100A305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（1）所有供应商全部进入资格审查，由采购人组成的资格审查小组根据参加资格审查的供应商递交的资格、资信证明文件，并按照本采购文件供应商资格要求对供应商的资格进行审查。</w:t>
      </w:r>
    </w:p>
    <w:p w14:paraId="0B24538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（2）只有资格条件评审合格的供应商，才可参加价格标的评审。</w:t>
      </w:r>
    </w:p>
    <w:p w14:paraId="0BA5949A" w14:textId="71ED32C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w:t>
      </w:r>
      <w:r>
        <w:rPr>
          <w:rFonts w:ascii="宋体" w:hAnsi="宋体" w:hint="eastAsia"/>
          <w:sz w:val="22"/>
          <w:szCs w:val="22"/>
          <w:lang w:val="zh-CN"/>
        </w:rPr>
        <w:t>价格标</w:t>
      </w:r>
      <w:r>
        <w:rPr>
          <w:rFonts w:ascii="宋体" w:hAnsi="宋体" w:hint="eastAsia"/>
          <w:sz w:val="22"/>
          <w:szCs w:val="22"/>
        </w:rPr>
        <w:t>评审：</w:t>
      </w:r>
    </w:p>
    <w:p w14:paraId="6A4285A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（1）最高限价：本项目最高限价12.2万元，供应商的投标报价不得大于最高限价，否则视</w:t>
      </w:r>
      <w:r>
        <w:rPr>
          <w:rFonts w:ascii="宋体" w:hAnsi="宋体" w:hint="eastAsia"/>
          <w:sz w:val="22"/>
          <w:szCs w:val="22"/>
        </w:rPr>
        <w:lastRenderedPageBreak/>
        <w:t>为无效报价，投标报价最多保留小数点后两位。</w:t>
      </w:r>
    </w:p>
    <w:p w14:paraId="150E29DE"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（2）报价超过最高限价和与采购文件有重大偏离的或不能通过评标委员会初审的供应商不列入评审范围。</w:t>
      </w:r>
    </w:p>
    <w:p w14:paraId="5B68E71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备注：如评标委员会认为供应商的报价明显低于其他通过符合性审查供应商的报价，有可能影响服务质量或者不能诚信履约的，供应商应在合理的时间内提供书面说明，必要时提交相关证明材料；如不能证明其报价合理性的，将作为无效投标处理。</w:t>
      </w:r>
    </w:p>
    <w:p w14:paraId="6276351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3.定标：</w:t>
      </w:r>
    </w:p>
    <w:p w14:paraId="6BDFCE74" w14:textId="77777777" w:rsidR="00AD6B30" w:rsidRDefault="00000000">
      <w:pPr>
        <w:spacing w:line="440" w:lineRule="exact"/>
        <w:ind w:firstLineChars="200" w:firstLine="442"/>
        <w:jc w:val="left"/>
        <w:rPr>
          <w:rFonts w:ascii="宋体" w:hAnsi="宋体" w:hint="eastAsia"/>
          <w:sz w:val="22"/>
          <w:szCs w:val="22"/>
        </w:rPr>
      </w:pPr>
      <w:r>
        <w:rPr>
          <w:rFonts w:ascii="宋体" w:hAnsi="宋体" w:cs="仿宋_GB2312" w:hint="eastAsia"/>
          <w:b/>
          <w:sz w:val="22"/>
          <w:szCs w:val="22"/>
        </w:rPr>
        <w:t>符合招标要求且投标报价最低的为成交供应商。</w:t>
      </w:r>
      <w:r>
        <w:rPr>
          <w:rFonts w:ascii="宋体" w:hAnsi="宋体" w:hint="eastAsia"/>
          <w:sz w:val="22"/>
          <w:szCs w:val="22"/>
        </w:rPr>
        <w:t>若投标报价有相同时，则由采购人通过抽签方式确定成交单位。</w:t>
      </w:r>
    </w:p>
    <w:p w14:paraId="04003832" w14:textId="2BE7E334"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当第一中标候选人放弃中标，因不可抗力不能履行合同，不按照招标文件要求提交履约保证金，或者被查实存在影响中标结果的违法行为等情形，不符合中标条件的，由第二中标候选人中标，招标人也可依法重新招标。</w:t>
      </w:r>
    </w:p>
    <w:p w14:paraId="177899F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本办法未尽事宜，由评标委员会依据相关法规研究确定。</w:t>
      </w:r>
    </w:p>
    <w:p w14:paraId="08B7CE10" w14:textId="7A041429" w:rsidR="00AD6B30" w:rsidRDefault="00000000">
      <w:pPr>
        <w:autoSpaceDE w:val="0"/>
        <w:autoSpaceDN w:val="0"/>
        <w:adjustRightInd w:val="0"/>
        <w:snapToGrid w:val="0"/>
        <w:spacing w:line="440" w:lineRule="exact"/>
        <w:ind w:firstLineChars="200" w:firstLine="442"/>
        <w:rPr>
          <w:rFonts w:ascii="宋体" w:hAnsi="宋体" w:hint="eastAsia"/>
          <w:sz w:val="22"/>
          <w:szCs w:val="22"/>
        </w:rPr>
      </w:pPr>
      <w:r>
        <w:rPr>
          <w:rFonts w:ascii="宋体" w:hAnsi="宋体" w:hint="eastAsia"/>
          <w:b/>
          <w:bCs/>
          <w:sz w:val="22"/>
          <w:szCs w:val="22"/>
        </w:rPr>
        <w:t>五.出现下列情形之一的，询价采购活动终止，发布项目终止公告并说明原因，重新开展采购活动：</w:t>
      </w:r>
    </w:p>
    <w:p w14:paraId="0E68DE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1.因情况变化，不再符合规定的询价采购方式适用情形的；</w:t>
      </w:r>
    </w:p>
    <w:p w14:paraId="68385801" w14:textId="098653AC"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2.出现影响采购公正的违法、违规行为的；</w:t>
      </w:r>
    </w:p>
    <w:p w14:paraId="5495100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3.在采购过程中符合要求的供应商或者报价未超过采购预算的供应商不足3家的。</w:t>
      </w:r>
    </w:p>
    <w:p w14:paraId="7594CB6F" w14:textId="01449AD2"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六.其他注意事项</w:t>
      </w:r>
    </w:p>
    <w:p w14:paraId="684D5AEE" w14:textId="3FF419A5"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1.在投标、开标时间，供应商不得向评委询问情况，不得进行旨在影响评标结果的活动。</w:t>
      </w:r>
    </w:p>
    <w:p w14:paraId="7AA6552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2.评委会不得向供应</w:t>
      </w:r>
      <w:proofErr w:type="gramStart"/>
      <w:r>
        <w:rPr>
          <w:rFonts w:ascii="宋体" w:hAnsi="宋体" w:hint="eastAsia"/>
          <w:sz w:val="22"/>
          <w:szCs w:val="22"/>
        </w:rPr>
        <w:t>商解释</w:t>
      </w:r>
      <w:proofErr w:type="gramEnd"/>
      <w:r>
        <w:rPr>
          <w:rFonts w:ascii="宋体" w:hAnsi="宋体" w:hint="eastAsia"/>
          <w:sz w:val="22"/>
          <w:szCs w:val="22"/>
        </w:rPr>
        <w:t>落标原因。</w:t>
      </w:r>
    </w:p>
    <w:p w14:paraId="5A1E445C" w14:textId="1288A0FE"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3.在投标、评标过程中，如果供应商联合故意抬高报价或出现其他不正当行为，招标人有权中止投标或评标。</w:t>
      </w:r>
    </w:p>
    <w:p w14:paraId="5631736F" w14:textId="1E94EB3F"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4.凡在投标、开标过程中，招标人已提示是否异议的事项，供应商当时没有提出异议的，事后供应商不得针对上述事项提出质疑。比如：招标人在开标中提示评委是否回避，供应</w:t>
      </w:r>
      <w:proofErr w:type="gramStart"/>
      <w:r>
        <w:rPr>
          <w:rFonts w:ascii="宋体" w:hAnsi="宋体" w:hint="eastAsia"/>
          <w:sz w:val="22"/>
          <w:szCs w:val="22"/>
        </w:rPr>
        <w:t>商现场</w:t>
      </w:r>
      <w:proofErr w:type="gramEnd"/>
      <w:r>
        <w:rPr>
          <w:rFonts w:ascii="宋体" w:hAnsi="宋体" w:hint="eastAsia"/>
          <w:sz w:val="22"/>
          <w:szCs w:val="22"/>
        </w:rPr>
        <w:t>未提出异议的，事后不得针对评委回避事项提出质疑。</w:t>
      </w:r>
    </w:p>
    <w:p w14:paraId="42264663" w14:textId="5211817D"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七.中标通知</w:t>
      </w:r>
    </w:p>
    <w:p w14:paraId="51670E5E" w14:textId="77777777" w:rsidR="00AD6B30" w:rsidRDefault="00000000">
      <w:pPr>
        <w:snapToGrid w:val="0"/>
        <w:spacing w:line="440" w:lineRule="exact"/>
        <w:ind w:firstLineChars="200" w:firstLine="440"/>
        <w:rPr>
          <w:rFonts w:ascii="仿宋_GB2312" w:eastAsia="仿宋_GB2312" w:hAnsi="宋体" w:hint="eastAsia"/>
          <w:sz w:val="22"/>
          <w:szCs w:val="22"/>
        </w:rPr>
      </w:pPr>
      <w:r>
        <w:rPr>
          <w:rFonts w:ascii="宋体" w:hAnsi="宋体" w:hint="eastAsia"/>
          <w:sz w:val="22"/>
          <w:szCs w:val="22"/>
        </w:rPr>
        <w:t>1.中标结果将在相关网站予以公布，公示期为一个工作日，公示期内对中标结果无异议的，将确定中标候选人为成交人。成交供应商须在公示期满后三个工作日内至</w:t>
      </w:r>
      <w:r>
        <w:rPr>
          <w:rFonts w:asciiTheme="minorEastAsia" w:eastAsiaTheme="minorEastAsia" w:hAnsiTheme="minorEastAsia" w:cstheme="minorEastAsia" w:hint="eastAsia"/>
          <w:kern w:val="0"/>
          <w:sz w:val="22"/>
          <w:szCs w:val="22"/>
        </w:rPr>
        <w:t>江苏省南通狼山旅游度假区管理办公室</w:t>
      </w:r>
      <w:r>
        <w:rPr>
          <w:rFonts w:ascii="宋体" w:hAnsi="宋体" w:hint="eastAsia"/>
          <w:sz w:val="22"/>
          <w:szCs w:val="22"/>
        </w:rPr>
        <w:t>领取中标（成交）通知书。</w:t>
      </w:r>
    </w:p>
    <w:p w14:paraId="799F1425" w14:textId="77777777" w:rsidR="00AD6B30" w:rsidRDefault="00AD6B30">
      <w:pPr>
        <w:snapToGrid w:val="0"/>
        <w:spacing w:line="440" w:lineRule="exact"/>
        <w:ind w:firstLine="570"/>
        <w:rPr>
          <w:rFonts w:ascii="宋体" w:hAnsi="宋体" w:hint="eastAsia"/>
          <w:sz w:val="24"/>
        </w:rPr>
        <w:sectPr w:rsidR="00AD6B30">
          <w:headerReference w:type="default" r:id="rId9"/>
          <w:footerReference w:type="default" r:id="rId10"/>
          <w:pgSz w:w="11906" w:h="16838"/>
          <w:pgMar w:top="1440" w:right="1406" w:bottom="1440" w:left="1406" w:header="851" w:footer="992" w:gutter="0"/>
          <w:cols w:space="720"/>
          <w:docGrid w:type="lines" w:linePitch="312"/>
        </w:sectPr>
      </w:pPr>
    </w:p>
    <w:p w14:paraId="66D4D423" w14:textId="77777777" w:rsidR="00AD6B30" w:rsidRDefault="00000000">
      <w:pPr>
        <w:snapToGrid w:val="0"/>
        <w:spacing w:line="440" w:lineRule="exact"/>
        <w:jc w:val="center"/>
        <w:outlineLvl w:val="0"/>
        <w:rPr>
          <w:rFonts w:ascii="宋体" w:hAnsi="宋体" w:hint="eastAsia"/>
          <w:b/>
          <w:sz w:val="28"/>
          <w:szCs w:val="28"/>
        </w:rPr>
      </w:pPr>
      <w:bookmarkStart w:id="10" w:name="_Hlk203589710"/>
      <w:r>
        <w:rPr>
          <w:rFonts w:ascii="宋体" w:hAnsi="宋体" w:hint="eastAsia"/>
          <w:b/>
          <w:sz w:val="28"/>
          <w:szCs w:val="28"/>
        </w:rPr>
        <w:lastRenderedPageBreak/>
        <w:t>第五部分  合同签订与验收付款</w:t>
      </w:r>
    </w:p>
    <w:bookmarkEnd w:id="10"/>
    <w:p w14:paraId="0DDB36EF" w14:textId="421302A1" w:rsidR="00AD6B30" w:rsidRDefault="00000000">
      <w:pPr>
        <w:snapToGrid w:val="0"/>
        <w:spacing w:line="440" w:lineRule="exact"/>
        <w:ind w:firstLineChars="200" w:firstLine="442"/>
        <w:contextualSpacing/>
        <w:rPr>
          <w:rFonts w:ascii="宋体" w:hAnsi="宋体" w:hint="eastAsia"/>
          <w:sz w:val="22"/>
          <w:szCs w:val="22"/>
        </w:rPr>
      </w:pPr>
      <w:proofErr w:type="gramStart"/>
      <w:r>
        <w:rPr>
          <w:rFonts w:ascii="宋体" w:hAnsi="宋体" w:hint="eastAsia"/>
          <w:b/>
          <w:sz w:val="22"/>
          <w:szCs w:val="22"/>
        </w:rPr>
        <w:t>一</w:t>
      </w:r>
      <w:proofErr w:type="gramEnd"/>
      <w:r>
        <w:rPr>
          <w:rFonts w:ascii="宋体" w:hAnsi="宋体" w:hint="eastAsia"/>
          <w:sz w:val="22"/>
          <w:szCs w:val="22"/>
        </w:rPr>
        <w:t>.中标供应商和采购人在接到《中标通知书》后十五日内签订合同。合同签订后成交</w:t>
      </w:r>
      <w:proofErr w:type="gramStart"/>
      <w:r>
        <w:rPr>
          <w:rFonts w:ascii="宋体" w:hAnsi="宋体" w:hint="eastAsia"/>
          <w:sz w:val="22"/>
          <w:szCs w:val="22"/>
        </w:rPr>
        <w:t>供应商方可</w:t>
      </w:r>
      <w:proofErr w:type="gramEnd"/>
      <w:r>
        <w:rPr>
          <w:rFonts w:ascii="宋体" w:hAnsi="宋体" w:hint="eastAsia"/>
          <w:sz w:val="22"/>
          <w:szCs w:val="22"/>
        </w:rPr>
        <w:t>履约，否则引起的一切后果</w:t>
      </w:r>
      <w:proofErr w:type="gramStart"/>
      <w:r>
        <w:rPr>
          <w:rFonts w:ascii="宋体" w:hAnsi="宋体" w:hint="eastAsia"/>
          <w:sz w:val="22"/>
          <w:szCs w:val="22"/>
        </w:rPr>
        <w:t>由成交</w:t>
      </w:r>
      <w:proofErr w:type="gramEnd"/>
      <w:r>
        <w:rPr>
          <w:rFonts w:ascii="宋体" w:hAnsi="宋体" w:hint="eastAsia"/>
          <w:sz w:val="22"/>
          <w:szCs w:val="22"/>
        </w:rPr>
        <w:t>供应商自行承担。纸质合同一式六份，采购人、成交供应商各三份；</w:t>
      </w:r>
      <w:r>
        <w:rPr>
          <w:rFonts w:ascii="宋体" w:hAnsi="宋体" w:hint="eastAsia"/>
          <w:sz w:val="22"/>
          <w:szCs w:val="22"/>
          <w:lang w:val="zh-CN"/>
        </w:rPr>
        <w:t>所签合同不得对采购文件作实质性修改</w:t>
      </w:r>
      <w:r>
        <w:rPr>
          <w:rFonts w:ascii="宋体" w:hAnsi="宋体" w:hint="eastAsia"/>
          <w:sz w:val="22"/>
          <w:szCs w:val="22"/>
        </w:rPr>
        <w:t>。采购人不得向成交供应商提出不合理的要求作为签订合同的条件，不得与成交供应商私下订立背离采购文件实质性内容的协议。</w:t>
      </w:r>
    </w:p>
    <w:p w14:paraId="2DD717BD" w14:textId="77777777"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二.</w:t>
      </w:r>
      <w:bookmarkStart w:id="11" w:name="OLE_LINK2"/>
      <w:bookmarkStart w:id="12" w:name="OLE_LINK1"/>
      <w:r>
        <w:rPr>
          <w:rFonts w:ascii="宋体" w:hAnsi="宋体" w:cs="宋体" w:hint="eastAsia"/>
          <w:sz w:val="22"/>
          <w:szCs w:val="22"/>
        </w:rPr>
        <w:t>采购单位按合同约定积极配合成交供应商履约，成交供应商履约到位后，请以书面形式向采购单位提出验收申请。</w:t>
      </w:r>
    </w:p>
    <w:p w14:paraId="2FB667E1" w14:textId="6E589F58"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三.采购人故意推迟项目验收时间的，与供应商串通或要求供应商通过减少货物数量或降低服务标准的，在履行合同中采取更改配置、调换物品等手段的，要求供应商出具虚假发票或任意更改销售发票的，谋取不正当利益的，承担相应的法律责任。</w:t>
      </w:r>
    </w:p>
    <w:p w14:paraId="03BC01C0" w14:textId="65C0095F"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四.成交供应</w:t>
      </w:r>
      <w:proofErr w:type="gramStart"/>
      <w:r>
        <w:rPr>
          <w:rFonts w:ascii="宋体" w:hAnsi="宋体" w:hint="eastAsia"/>
          <w:sz w:val="22"/>
          <w:szCs w:val="22"/>
        </w:rPr>
        <w:t>商出现</w:t>
      </w:r>
      <w:proofErr w:type="gramEnd"/>
      <w:r>
        <w:rPr>
          <w:rFonts w:ascii="宋体" w:hAnsi="宋体" w:hint="eastAsia"/>
          <w:sz w:val="22"/>
          <w:szCs w:val="22"/>
        </w:rPr>
        <w:t>违约情形，应当及时纠正或补偿；造成损失的，按合同约定追究违约责任；发现有假冒、伪劣、走私产品、商业贿赂等违法情形的，应由采购人移交工商、质监、公安等行政执法部门依法查处。</w:t>
      </w:r>
    </w:p>
    <w:p w14:paraId="5E9BE283" w14:textId="544CF60F"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hint="eastAsia"/>
          <w:sz w:val="22"/>
          <w:szCs w:val="22"/>
          <w:lang w:val="zh-CN"/>
        </w:rPr>
        <w:t>五.</w:t>
      </w:r>
      <w:bookmarkEnd w:id="11"/>
      <w:bookmarkEnd w:id="12"/>
      <w:r>
        <w:rPr>
          <w:rFonts w:ascii="宋体" w:hAnsi="宋体" w:cs="仿宋_GB2312" w:hint="eastAsia"/>
          <w:bCs/>
          <w:sz w:val="22"/>
          <w:szCs w:val="22"/>
        </w:rPr>
        <w:t>采购资金的支付方式、时间、条件：</w:t>
      </w:r>
    </w:p>
    <w:p w14:paraId="1D4DAB89" w14:textId="77777777"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1.采购资金的支付方式：银行转账</w:t>
      </w:r>
      <w:r>
        <w:rPr>
          <w:rFonts w:ascii="宋体" w:hAnsi="宋体" w:cs="宋体" w:hint="eastAsia"/>
          <w:sz w:val="22"/>
          <w:szCs w:val="22"/>
        </w:rPr>
        <w:t>或其它方式</w:t>
      </w:r>
      <w:r>
        <w:rPr>
          <w:rFonts w:ascii="宋体" w:hAnsi="宋体" w:cs="仿宋_GB2312" w:hint="eastAsia"/>
          <w:bCs/>
          <w:sz w:val="22"/>
          <w:szCs w:val="22"/>
        </w:rPr>
        <w:t>。</w:t>
      </w:r>
    </w:p>
    <w:p w14:paraId="47BA687B" w14:textId="27888F91"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2.采购资金的支付时间、条件：详见合同主要条款。</w:t>
      </w:r>
    </w:p>
    <w:p w14:paraId="55471BFC" w14:textId="77777777" w:rsidR="00AD6B30" w:rsidRDefault="00AD6B30">
      <w:pPr>
        <w:snapToGrid w:val="0"/>
        <w:spacing w:line="440" w:lineRule="exact"/>
        <w:ind w:firstLineChars="200" w:firstLine="643"/>
        <w:jc w:val="center"/>
        <w:outlineLvl w:val="0"/>
        <w:rPr>
          <w:rFonts w:ascii="仿宋_GB2312" w:eastAsia="仿宋_GB2312" w:hAnsi="宋体" w:hint="eastAsia"/>
          <w:b/>
          <w:sz w:val="32"/>
          <w:szCs w:val="32"/>
        </w:rPr>
      </w:pPr>
    </w:p>
    <w:p w14:paraId="24098291" w14:textId="77777777" w:rsidR="00AD6B30" w:rsidRDefault="00AD6B30">
      <w:pPr>
        <w:snapToGrid w:val="0"/>
        <w:spacing w:line="440" w:lineRule="exact"/>
        <w:ind w:firstLineChars="200" w:firstLine="643"/>
        <w:jc w:val="center"/>
        <w:outlineLvl w:val="0"/>
        <w:rPr>
          <w:rFonts w:ascii="仿宋_GB2312" w:eastAsia="仿宋_GB2312" w:hAnsi="宋体" w:hint="eastAsia"/>
          <w:b/>
          <w:sz w:val="32"/>
          <w:szCs w:val="32"/>
        </w:rPr>
      </w:pPr>
    </w:p>
    <w:p w14:paraId="1BE2BD5C" w14:textId="77777777" w:rsidR="00AD6B30" w:rsidRDefault="00000000">
      <w:pPr>
        <w:snapToGrid w:val="0"/>
        <w:spacing w:line="440" w:lineRule="exact"/>
        <w:jc w:val="center"/>
        <w:outlineLvl w:val="0"/>
        <w:rPr>
          <w:rFonts w:ascii="仿宋" w:hAnsi="仿宋" w:hint="eastAsia"/>
          <w:sz w:val="24"/>
        </w:rPr>
      </w:pPr>
      <w:r>
        <w:rPr>
          <w:rFonts w:ascii="仿宋_GB2312" w:eastAsia="仿宋_GB2312" w:hAnsi="宋体" w:hint="eastAsia"/>
          <w:b/>
          <w:sz w:val="32"/>
          <w:szCs w:val="32"/>
        </w:rPr>
        <w:br w:type="page"/>
      </w:r>
      <w:r>
        <w:rPr>
          <w:rFonts w:ascii="宋体" w:hAnsi="宋体" w:hint="eastAsia"/>
          <w:b/>
          <w:sz w:val="32"/>
          <w:szCs w:val="32"/>
        </w:rPr>
        <w:lastRenderedPageBreak/>
        <w:t>合同</w:t>
      </w:r>
      <w:bookmarkStart w:id="13" w:name="_Hlk59792310"/>
      <w:r>
        <w:rPr>
          <w:rFonts w:ascii="宋体" w:hAnsi="宋体" w:hint="eastAsia"/>
          <w:b/>
          <w:sz w:val="32"/>
          <w:szCs w:val="32"/>
        </w:rPr>
        <w:t>主要条款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3"/>
        <w:gridCol w:w="4830"/>
      </w:tblGrid>
      <w:tr w:rsidR="00AD6B30" w14:paraId="067AA5C0" w14:textId="77777777">
        <w:trPr>
          <w:jc w:val="center"/>
        </w:trPr>
        <w:tc>
          <w:tcPr>
            <w:tcW w:w="4843" w:type="dxa"/>
            <w:vAlign w:val="center"/>
          </w:tcPr>
          <w:p w14:paraId="64872D3D" w14:textId="77777777" w:rsidR="00AD6B30" w:rsidRDefault="00000000">
            <w:pPr>
              <w:spacing w:line="440" w:lineRule="exact"/>
              <w:ind w:left="1540" w:hangingChars="700" w:hanging="1540"/>
              <w:rPr>
                <w:rFonts w:ascii="宋体" w:hAnsi="宋体" w:cs="仿宋_GB2312" w:hint="eastAsia"/>
                <w:color w:val="000000"/>
                <w:sz w:val="22"/>
                <w:szCs w:val="22"/>
              </w:rPr>
            </w:pPr>
            <w:r>
              <w:rPr>
                <w:rFonts w:ascii="宋体" w:hAnsi="宋体" w:cs="仿宋_GB2312" w:hint="eastAsia"/>
                <w:color w:val="000000"/>
                <w:sz w:val="22"/>
                <w:szCs w:val="22"/>
              </w:rPr>
              <w:t>甲方（采购人）：江苏省南通狼山旅游度假区管理办公室</w:t>
            </w:r>
          </w:p>
        </w:tc>
        <w:tc>
          <w:tcPr>
            <w:tcW w:w="4830" w:type="dxa"/>
            <w:vAlign w:val="center"/>
          </w:tcPr>
          <w:p w14:paraId="30DF6D8E" w14:textId="77777777" w:rsidR="00AD6B30" w:rsidRDefault="00000000">
            <w:pPr>
              <w:spacing w:line="440" w:lineRule="exact"/>
              <w:ind w:left="1100" w:hangingChars="500" w:hanging="1100"/>
              <w:rPr>
                <w:rFonts w:ascii="宋体" w:hAnsi="宋体" w:cs="仿宋_GB2312" w:hint="eastAsia"/>
                <w:color w:val="000000"/>
                <w:sz w:val="22"/>
                <w:szCs w:val="22"/>
              </w:rPr>
            </w:pPr>
            <w:r>
              <w:rPr>
                <w:rFonts w:ascii="宋体" w:hAnsi="宋体" w:cs="仿宋_GB2312" w:hint="eastAsia"/>
                <w:color w:val="000000"/>
                <w:sz w:val="22"/>
                <w:szCs w:val="22"/>
              </w:rPr>
              <w:t>单位地址：南通市新港东路2号</w:t>
            </w:r>
          </w:p>
        </w:tc>
      </w:tr>
      <w:tr w:rsidR="00AD6B30" w14:paraId="0DC88FC5" w14:textId="77777777">
        <w:trPr>
          <w:jc w:val="center"/>
        </w:trPr>
        <w:tc>
          <w:tcPr>
            <w:tcW w:w="4843" w:type="dxa"/>
            <w:vAlign w:val="center"/>
          </w:tcPr>
          <w:p w14:paraId="2A355CF7"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乙方（供应商）：</w:t>
            </w:r>
          </w:p>
        </w:tc>
        <w:tc>
          <w:tcPr>
            <w:tcW w:w="4830" w:type="dxa"/>
            <w:vAlign w:val="center"/>
          </w:tcPr>
          <w:p w14:paraId="5C3C3BA2" w14:textId="77777777" w:rsidR="00AD6B30" w:rsidRDefault="00000000">
            <w:pPr>
              <w:spacing w:line="440" w:lineRule="exact"/>
              <w:ind w:left="1100" w:hangingChars="500" w:hanging="1100"/>
              <w:rPr>
                <w:rFonts w:ascii="宋体" w:hAnsi="宋体" w:cs="仿宋_GB2312" w:hint="eastAsia"/>
                <w:color w:val="000000"/>
                <w:sz w:val="22"/>
                <w:szCs w:val="22"/>
              </w:rPr>
            </w:pPr>
            <w:r>
              <w:rPr>
                <w:rFonts w:ascii="宋体" w:hAnsi="宋体" w:cs="仿宋_GB2312" w:hint="eastAsia"/>
                <w:color w:val="000000"/>
                <w:sz w:val="22"/>
                <w:szCs w:val="22"/>
              </w:rPr>
              <w:t>单位地址：</w:t>
            </w:r>
          </w:p>
        </w:tc>
      </w:tr>
      <w:tr w:rsidR="00AD6B30" w14:paraId="0989A243" w14:textId="77777777">
        <w:trPr>
          <w:jc w:val="center"/>
        </w:trPr>
        <w:tc>
          <w:tcPr>
            <w:tcW w:w="4843" w:type="dxa"/>
            <w:vAlign w:val="center"/>
          </w:tcPr>
          <w:p w14:paraId="62402AD7"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签订日期：  年   月   日</w:t>
            </w:r>
          </w:p>
        </w:tc>
        <w:tc>
          <w:tcPr>
            <w:tcW w:w="4830" w:type="dxa"/>
            <w:vAlign w:val="center"/>
          </w:tcPr>
          <w:p w14:paraId="52B875BD"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签订地点：</w:t>
            </w:r>
          </w:p>
        </w:tc>
      </w:tr>
    </w:tbl>
    <w:bookmarkEnd w:id="13"/>
    <w:p w14:paraId="0022AC93" w14:textId="235FDC8D" w:rsidR="00AD6B30" w:rsidRDefault="00000000">
      <w:pPr>
        <w:tabs>
          <w:tab w:val="left" w:pos="1050"/>
          <w:tab w:val="right" w:leader="dot" w:pos="9402"/>
        </w:tabs>
        <w:spacing w:beforeLines="100" w:before="312" w:line="440" w:lineRule="exact"/>
        <w:ind w:firstLineChars="200" w:firstLine="440"/>
        <w:jc w:val="left"/>
        <w:outlineLvl w:val="0"/>
        <w:rPr>
          <w:rFonts w:ascii="宋体" w:hAnsi="宋体" w:cs="仿宋_GB2312" w:hint="eastAsia"/>
          <w:sz w:val="22"/>
          <w:szCs w:val="22"/>
        </w:rPr>
      </w:pPr>
      <w:r>
        <w:rPr>
          <w:rFonts w:ascii="宋体" w:hAnsi="宋体" w:cs="仿宋_GB2312" w:hint="eastAsia"/>
          <w:sz w:val="22"/>
          <w:szCs w:val="22"/>
        </w:rPr>
        <w:t>根据</w:t>
      </w:r>
      <w:r>
        <w:rPr>
          <w:rFonts w:ascii="宋体" w:hAnsi="宋体" w:cs="仿宋_GB2312" w:hint="eastAsia"/>
          <w:sz w:val="22"/>
          <w:szCs w:val="22"/>
          <w:u w:val="single"/>
        </w:rPr>
        <w:t>狼山国家森林公园2025年防灭火物资采购项目</w:t>
      </w:r>
      <w:r>
        <w:rPr>
          <w:rFonts w:ascii="宋体" w:hAnsi="宋体" w:cs="仿宋_GB2312" w:hint="eastAsia"/>
          <w:sz w:val="22"/>
          <w:szCs w:val="22"/>
        </w:rPr>
        <w:t>的采购文件及乙方的响应文件和成交通知书，就</w:t>
      </w:r>
      <w:r>
        <w:rPr>
          <w:rFonts w:ascii="宋体" w:hAnsi="宋体" w:cs="仿宋_GB2312" w:hint="eastAsia"/>
          <w:sz w:val="22"/>
          <w:szCs w:val="22"/>
          <w:u w:val="single"/>
        </w:rPr>
        <w:t>狼山国家森林公园2025年防灭火物资采购项目</w:t>
      </w:r>
      <w:r>
        <w:rPr>
          <w:rFonts w:ascii="宋体" w:hAnsi="宋体" w:cs="仿宋_GB2312" w:hint="eastAsia"/>
          <w:sz w:val="22"/>
          <w:szCs w:val="22"/>
        </w:rPr>
        <w:t>的中标事宜，签订本合同书，同时根据</w:t>
      </w:r>
      <w:r>
        <w:rPr>
          <w:rFonts w:ascii="宋体" w:hAnsi="宋体" w:cs="宋体" w:hint="eastAsia"/>
          <w:sz w:val="22"/>
          <w:szCs w:val="22"/>
        </w:rPr>
        <w:t>《中华人民共和国政府采购法》</w:t>
      </w:r>
      <w:r>
        <w:rPr>
          <w:rFonts w:ascii="宋体" w:hAnsi="宋体" w:cs="仿宋_GB2312" w:hint="eastAsia"/>
          <w:sz w:val="22"/>
          <w:szCs w:val="22"/>
        </w:rPr>
        <w:t>《中华人民共和国民法典》及其他有关法律、行政法规的规定，为明确甲乙双方在项目实施过程中的权利、义务和经济责任，经友好协商，签订以下合同条款，共同遵守。</w:t>
      </w:r>
    </w:p>
    <w:p w14:paraId="4D433AC6" w14:textId="77777777"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b/>
          <w:sz w:val="22"/>
          <w:szCs w:val="22"/>
        </w:rPr>
        <w:t>第一条</w:t>
      </w:r>
      <w:r>
        <w:rPr>
          <w:rFonts w:ascii="宋体" w:hAnsi="宋体" w:hint="eastAsia"/>
          <w:b/>
          <w:sz w:val="22"/>
          <w:szCs w:val="22"/>
        </w:rPr>
        <w:t xml:space="preserve"> 合同范围</w:t>
      </w:r>
    </w:p>
    <w:p w14:paraId="2732A0B0" w14:textId="77777777" w:rsidR="00AD6B30" w:rsidRDefault="00000000">
      <w:pPr>
        <w:snapToGrid w:val="0"/>
        <w:spacing w:line="440" w:lineRule="exact"/>
        <w:ind w:firstLineChars="200" w:firstLine="440"/>
        <w:rPr>
          <w:rFonts w:ascii="宋体" w:hAnsi="宋体" w:hint="eastAsia"/>
          <w:color w:val="FF0000"/>
          <w:sz w:val="22"/>
          <w:szCs w:val="22"/>
        </w:rPr>
      </w:pPr>
      <w:r>
        <w:rPr>
          <w:rFonts w:ascii="宋体" w:hAnsi="宋体"/>
          <w:sz w:val="22"/>
          <w:szCs w:val="22"/>
        </w:rPr>
        <w:t>1.1</w:t>
      </w:r>
      <w:r>
        <w:rPr>
          <w:rFonts w:ascii="宋体" w:hAnsi="宋体" w:hint="eastAsia"/>
          <w:sz w:val="22"/>
          <w:szCs w:val="22"/>
        </w:rPr>
        <w:t>项目</w:t>
      </w:r>
      <w:r>
        <w:rPr>
          <w:rFonts w:ascii="宋体" w:hAnsi="宋体"/>
          <w:sz w:val="22"/>
          <w:szCs w:val="22"/>
        </w:rPr>
        <w:t>名称：</w:t>
      </w:r>
      <w:r>
        <w:rPr>
          <w:rFonts w:ascii="宋体" w:hAnsi="宋体" w:cs="仿宋_GB2312" w:hint="eastAsia"/>
          <w:sz w:val="22"/>
          <w:szCs w:val="22"/>
        </w:rPr>
        <w:t>狼山国家森林公园2025年防灭火物资采购项目</w:t>
      </w:r>
    </w:p>
    <w:p w14:paraId="5C4B513C" w14:textId="77777777" w:rsidR="00AD6B30" w:rsidRDefault="00000000">
      <w:pPr>
        <w:snapToGrid w:val="0"/>
        <w:spacing w:line="440" w:lineRule="exact"/>
        <w:ind w:firstLineChars="200" w:firstLine="440"/>
        <w:rPr>
          <w:sz w:val="20"/>
          <w:szCs w:val="22"/>
        </w:rPr>
      </w:pPr>
      <w:r>
        <w:rPr>
          <w:rFonts w:ascii="宋体" w:hAnsi="宋体" w:hint="eastAsia"/>
          <w:sz w:val="22"/>
          <w:szCs w:val="22"/>
        </w:rPr>
        <w:t>1.2</w:t>
      </w:r>
      <w:r>
        <w:rPr>
          <w:rFonts w:ascii="宋体" w:hAnsi="宋体" w:cs="仿宋_GB2312" w:hint="eastAsia"/>
          <w:sz w:val="22"/>
          <w:szCs w:val="22"/>
        </w:rPr>
        <w:t>采购品种及数量：</w:t>
      </w:r>
    </w:p>
    <w:tbl>
      <w:tblPr>
        <w:tblW w:w="4772" w:type="pct"/>
        <w:tblInd w:w="137" w:type="dxa"/>
        <w:tblLayout w:type="fixed"/>
        <w:tblLook w:val="04A0" w:firstRow="1" w:lastRow="0" w:firstColumn="1" w:lastColumn="0" w:noHBand="0" w:noVBand="1"/>
      </w:tblPr>
      <w:tblGrid>
        <w:gridCol w:w="710"/>
        <w:gridCol w:w="1559"/>
        <w:gridCol w:w="1700"/>
        <w:gridCol w:w="851"/>
        <w:gridCol w:w="993"/>
        <w:gridCol w:w="991"/>
        <w:gridCol w:w="989"/>
        <w:gridCol w:w="856"/>
      </w:tblGrid>
      <w:tr w:rsidR="00AD6B30" w14:paraId="7269AE8A" w14:textId="77777777">
        <w:trPr>
          <w:trHeight w:val="615"/>
        </w:trPr>
        <w:tc>
          <w:tcPr>
            <w:tcW w:w="410" w:type="pct"/>
            <w:tcBorders>
              <w:top w:val="single" w:sz="4" w:space="0" w:color="000000"/>
              <w:left w:val="single" w:sz="4" w:space="0" w:color="000000"/>
              <w:bottom w:val="single" w:sz="4" w:space="0" w:color="000000"/>
              <w:right w:val="single" w:sz="4" w:space="0" w:color="000000"/>
            </w:tcBorders>
            <w:noWrap/>
            <w:vAlign w:val="center"/>
          </w:tcPr>
          <w:p w14:paraId="507847B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序号</w:t>
            </w:r>
          </w:p>
        </w:tc>
        <w:tc>
          <w:tcPr>
            <w:tcW w:w="901" w:type="pct"/>
            <w:tcBorders>
              <w:top w:val="single" w:sz="4" w:space="0" w:color="000000"/>
              <w:left w:val="single" w:sz="4" w:space="0" w:color="000000"/>
              <w:bottom w:val="single" w:sz="4" w:space="0" w:color="000000"/>
              <w:right w:val="single" w:sz="4" w:space="0" w:color="000000"/>
            </w:tcBorders>
            <w:noWrap/>
            <w:vAlign w:val="center"/>
          </w:tcPr>
          <w:p w14:paraId="3163CD9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名称</w:t>
            </w:r>
          </w:p>
        </w:tc>
        <w:tc>
          <w:tcPr>
            <w:tcW w:w="983" w:type="pct"/>
            <w:tcBorders>
              <w:top w:val="single" w:sz="4" w:space="0" w:color="000000"/>
              <w:left w:val="single" w:sz="4" w:space="0" w:color="000000"/>
              <w:bottom w:val="single" w:sz="4" w:space="0" w:color="000000"/>
              <w:right w:val="single" w:sz="4" w:space="0" w:color="000000"/>
            </w:tcBorders>
            <w:noWrap/>
            <w:vAlign w:val="center"/>
          </w:tcPr>
          <w:p w14:paraId="5CD2BD5F"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型号</w:t>
            </w:r>
          </w:p>
        </w:tc>
        <w:tc>
          <w:tcPr>
            <w:tcW w:w="492" w:type="pct"/>
            <w:tcBorders>
              <w:top w:val="single" w:sz="4" w:space="0" w:color="000000"/>
              <w:left w:val="single" w:sz="4" w:space="0" w:color="000000"/>
              <w:bottom w:val="single" w:sz="4" w:space="0" w:color="000000"/>
              <w:right w:val="single" w:sz="4" w:space="0" w:color="auto"/>
            </w:tcBorders>
            <w:noWrap/>
            <w:vAlign w:val="center"/>
          </w:tcPr>
          <w:p w14:paraId="1BB7C31A"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单位</w:t>
            </w:r>
          </w:p>
        </w:tc>
        <w:tc>
          <w:tcPr>
            <w:tcW w:w="574" w:type="pct"/>
            <w:tcBorders>
              <w:top w:val="single" w:sz="4" w:space="0" w:color="auto"/>
              <w:left w:val="single" w:sz="4" w:space="0" w:color="auto"/>
              <w:bottom w:val="single" w:sz="4" w:space="0" w:color="auto"/>
              <w:right w:val="single" w:sz="4" w:space="0" w:color="auto"/>
            </w:tcBorders>
            <w:noWrap/>
            <w:vAlign w:val="center"/>
          </w:tcPr>
          <w:p w14:paraId="73C46AE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数量</w:t>
            </w:r>
          </w:p>
        </w:tc>
        <w:tc>
          <w:tcPr>
            <w:tcW w:w="573" w:type="pct"/>
            <w:tcBorders>
              <w:top w:val="single" w:sz="4" w:space="0" w:color="auto"/>
              <w:left w:val="single" w:sz="4" w:space="0" w:color="auto"/>
              <w:bottom w:val="single" w:sz="4" w:space="0" w:color="auto"/>
              <w:right w:val="single" w:sz="4" w:space="0" w:color="auto"/>
            </w:tcBorders>
            <w:noWrap/>
            <w:vAlign w:val="center"/>
          </w:tcPr>
          <w:p w14:paraId="5145EB12"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kern w:val="0"/>
                <w:sz w:val="22"/>
                <w:szCs w:val="22"/>
              </w:rPr>
              <w:t>综合单价(元)</w:t>
            </w:r>
          </w:p>
        </w:tc>
        <w:tc>
          <w:tcPr>
            <w:tcW w:w="572" w:type="pct"/>
            <w:tcBorders>
              <w:top w:val="single" w:sz="4" w:space="0" w:color="auto"/>
              <w:left w:val="single" w:sz="4" w:space="0" w:color="auto"/>
              <w:bottom w:val="single" w:sz="4" w:space="0" w:color="auto"/>
              <w:right w:val="single" w:sz="4" w:space="0" w:color="auto"/>
            </w:tcBorders>
            <w:noWrap/>
            <w:vAlign w:val="center"/>
          </w:tcPr>
          <w:p w14:paraId="0257F293"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kern w:val="0"/>
                <w:sz w:val="22"/>
                <w:szCs w:val="22"/>
              </w:rPr>
              <w:t>合价(元)</w:t>
            </w:r>
          </w:p>
        </w:tc>
        <w:tc>
          <w:tcPr>
            <w:tcW w:w="495" w:type="pct"/>
            <w:tcBorders>
              <w:top w:val="single" w:sz="4" w:space="0" w:color="000000"/>
              <w:left w:val="single" w:sz="4" w:space="0" w:color="auto"/>
              <w:bottom w:val="single" w:sz="4" w:space="0" w:color="000000"/>
              <w:right w:val="single" w:sz="4" w:space="0" w:color="000000"/>
            </w:tcBorders>
            <w:noWrap/>
            <w:vAlign w:val="center"/>
          </w:tcPr>
          <w:p w14:paraId="0301AD80"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备注</w:t>
            </w:r>
          </w:p>
        </w:tc>
      </w:tr>
      <w:tr w:rsidR="00AD6B30" w14:paraId="01F19C62" w14:textId="77777777">
        <w:trPr>
          <w:trHeight w:val="8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5B59C6F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Cs w:val="21"/>
                <w:lang w:bidi="ar"/>
              </w:rPr>
              <w:t>1</w:t>
            </w:r>
          </w:p>
        </w:tc>
        <w:tc>
          <w:tcPr>
            <w:tcW w:w="901" w:type="pct"/>
            <w:tcBorders>
              <w:top w:val="nil"/>
              <w:left w:val="nil"/>
              <w:bottom w:val="single" w:sz="4" w:space="0" w:color="auto"/>
              <w:right w:val="single" w:sz="4" w:space="0" w:color="auto"/>
            </w:tcBorders>
            <w:vAlign w:val="center"/>
          </w:tcPr>
          <w:p w14:paraId="1E328DAE"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灭火弹</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14721C89"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8BD82D1"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个</w:t>
            </w:r>
            <w:proofErr w:type="gramEnd"/>
          </w:p>
        </w:tc>
        <w:tc>
          <w:tcPr>
            <w:tcW w:w="574" w:type="pct"/>
            <w:tcBorders>
              <w:top w:val="nil"/>
              <w:left w:val="nil"/>
              <w:bottom w:val="single" w:sz="4" w:space="0" w:color="auto"/>
              <w:right w:val="single" w:sz="4" w:space="0" w:color="auto"/>
            </w:tcBorders>
            <w:noWrap/>
            <w:vAlign w:val="center"/>
          </w:tcPr>
          <w:p w14:paraId="19507DF8"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300</w:t>
            </w:r>
          </w:p>
        </w:tc>
        <w:tc>
          <w:tcPr>
            <w:tcW w:w="573" w:type="pct"/>
            <w:tcBorders>
              <w:top w:val="single" w:sz="4" w:space="0" w:color="auto"/>
              <w:left w:val="single" w:sz="4" w:space="0" w:color="auto"/>
              <w:right w:val="single" w:sz="4" w:space="0" w:color="auto"/>
            </w:tcBorders>
            <w:noWrap/>
            <w:vAlign w:val="center"/>
          </w:tcPr>
          <w:p w14:paraId="3FFD584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752F823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AA25DB4" w14:textId="77777777" w:rsidR="00AD6B30" w:rsidRDefault="00AD6B30">
            <w:pPr>
              <w:widowControl/>
              <w:spacing w:line="440" w:lineRule="exact"/>
              <w:jc w:val="center"/>
              <w:textAlignment w:val="center"/>
              <w:rPr>
                <w:rFonts w:ascii="宋体" w:hAnsi="宋体" w:cs="宋体" w:hint="eastAsia"/>
                <w:color w:val="000000"/>
                <w:sz w:val="22"/>
                <w:szCs w:val="22"/>
              </w:rPr>
            </w:pPr>
          </w:p>
        </w:tc>
      </w:tr>
      <w:tr w:rsidR="00AD6B30" w14:paraId="7D3DADDA"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2D0914D9"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2</w:t>
            </w:r>
          </w:p>
        </w:tc>
        <w:tc>
          <w:tcPr>
            <w:tcW w:w="901" w:type="pct"/>
            <w:tcBorders>
              <w:top w:val="nil"/>
              <w:left w:val="nil"/>
              <w:bottom w:val="single" w:sz="4" w:space="0" w:color="auto"/>
              <w:right w:val="single" w:sz="4" w:space="0" w:color="auto"/>
            </w:tcBorders>
            <w:vAlign w:val="center"/>
          </w:tcPr>
          <w:p w14:paraId="507199F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消防水带</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312D182A"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2A04BEE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盘</w:t>
            </w:r>
          </w:p>
        </w:tc>
        <w:tc>
          <w:tcPr>
            <w:tcW w:w="574" w:type="pct"/>
            <w:tcBorders>
              <w:top w:val="nil"/>
              <w:left w:val="nil"/>
              <w:bottom w:val="single" w:sz="4" w:space="0" w:color="auto"/>
              <w:right w:val="single" w:sz="4" w:space="0" w:color="auto"/>
            </w:tcBorders>
            <w:noWrap/>
            <w:vAlign w:val="center"/>
          </w:tcPr>
          <w:p w14:paraId="131C6DE0"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44AFE89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B79D36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7BAED56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D37B804"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42437184"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3</w:t>
            </w:r>
          </w:p>
        </w:tc>
        <w:tc>
          <w:tcPr>
            <w:tcW w:w="901" w:type="pct"/>
            <w:tcBorders>
              <w:top w:val="nil"/>
              <w:left w:val="nil"/>
              <w:bottom w:val="single" w:sz="4" w:space="0" w:color="auto"/>
              <w:right w:val="single" w:sz="4" w:space="0" w:color="auto"/>
            </w:tcBorders>
            <w:vAlign w:val="center"/>
          </w:tcPr>
          <w:p w14:paraId="3066AF6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干粉灭火器(5kg)</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6E637261"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827F862"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具</w:t>
            </w:r>
          </w:p>
        </w:tc>
        <w:tc>
          <w:tcPr>
            <w:tcW w:w="574" w:type="pct"/>
            <w:tcBorders>
              <w:top w:val="nil"/>
              <w:left w:val="nil"/>
              <w:bottom w:val="single" w:sz="4" w:space="0" w:color="auto"/>
              <w:right w:val="single" w:sz="4" w:space="0" w:color="auto"/>
            </w:tcBorders>
            <w:noWrap/>
            <w:vAlign w:val="center"/>
          </w:tcPr>
          <w:p w14:paraId="3070BF4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70664A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1F3E3BF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18EC56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1557548D"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6D9B42BF"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4</w:t>
            </w:r>
          </w:p>
        </w:tc>
        <w:tc>
          <w:tcPr>
            <w:tcW w:w="901" w:type="pct"/>
            <w:tcBorders>
              <w:top w:val="nil"/>
              <w:left w:val="nil"/>
              <w:bottom w:val="single" w:sz="4" w:space="0" w:color="auto"/>
              <w:right w:val="single" w:sz="4" w:space="0" w:color="auto"/>
            </w:tcBorders>
            <w:vAlign w:val="center"/>
          </w:tcPr>
          <w:p w14:paraId="785C9CA8"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干粉灭火器（4kg）</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13F2E23A"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67DD950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具</w:t>
            </w:r>
          </w:p>
        </w:tc>
        <w:tc>
          <w:tcPr>
            <w:tcW w:w="574" w:type="pct"/>
            <w:tcBorders>
              <w:top w:val="nil"/>
              <w:left w:val="nil"/>
              <w:bottom w:val="single" w:sz="4" w:space="0" w:color="auto"/>
              <w:right w:val="single" w:sz="4" w:space="0" w:color="auto"/>
            </w:tcBorders>
            <w:noWrap/>
            <w:vAlign w:val="center"/>
          </w:tcPr>
          <w:p w14:paraId="3AAAEBBC"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4A225BFF"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330112B"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060F55B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5E9EB296"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52535241"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5</w:t>
            </w:r>
          </w:p>
        </w:tc>
        <w:tc>
          <w:tcPr>
            <w:tcW w:w="901" w:type="pct"/>
            <w:tcBorders>
              <w:top w:val="nil"/>
              <w:left w:val="nil"/>
              <w:bottom w:val="single" w:sz="4" w:space="0" w:color="auto"/>
              <w:right w:val="single" w:sz="4" w:space="0" w:color="auto"/>
            </w:tcBorders>
            <w:vAlign w:val="center"/>
          </w:tcPr>
          <w:p w14:paraId="618767D2"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消防演习烟雾信号</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22A6C5D2"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2FFDDA8"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个</w:t>
            </w:r>
            <w:proofErr w:type="gramEnd"/>
          </w:p>
        </w:tc>
        <w:tc>
          <w:tcPr>
            <w:tcW w:w="574" w:type="pct"/>
            <w:tcBorders>
              <w:top w:val="nil"/>
              <w:left w:val="nil"/>
              <w:bottom w:val="single" w:sz="4" w:space="0" w:color="auto"/>
              <w:right w:val="single" w:sz="4" w:space="0" w:color="auto"/>
            </w:tcBorders>
            <w:noWrap/>
            <w:vAlign w:val="center"/>
          </w:tcPr>
          <w:p w14:paraId="5CE76419"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100</w:t>
            </w:r>
          </w:p>
        </w:tc>
        <w:tc>
          <w:tcPr>
            <w:tcW w:w="573" w:type="pct"/>
            <w:tcBorders>
              <w:top w:val="single" w:sz="4" w:space="0" w:color="auto"/>
              <w:left w:val="single" w:sz="4" w:space="0" w:color="auto"/>
              <w:right w:val="single" w:sz="4" w:space="0" w:color="auto"/>
            </w:tcBorders>
            <w:noWrap/>
            <w:vAlign w:val="center"/>
          </w:tcPr>
          <w:p w14:paraId="33F80CD7"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4E11745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0EA80399"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78851033"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09361291"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6</w:t>
            </w:r>
          </w:p>
        </w:tc>
        <w:tc>
          <w:tcPr>
            <w:tcW w:w="901" w:type="pct"/>
            <w:tcBorders>
              <w:top w:val="nil"/>
              <w:left w:val="nil"/>
              <w:bottom w:val="single" w:sz="4" w:space="0" w:color="auto"/>
              <w:right w:val="single" w:sz="4" w:space="0" w:color="auto"/>
            </w:tcBorders>
            <w:vAlign w:val="center"/>
          </w:tcPr>
          <w:p w14:paraId="7A72F1A1"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阻燃服装</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26ACAD18"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4979321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套</w:t>
            </w:r>
          </w:p>
        </w:tc>
        <w:tc>
          <w:tcPr>
            <w:tcW w:w="574" w:type="pct"/>
            <w:tcBorders>
              <w:top w:val="nil"/>
              <w:left w:val="nil"/>
              <w:bottom w:val="single" w:sz="4" w:space="0" w:color="auto"/>
              <w:right w:val="single" w:sz="4" w:space="0" w:color="auto"/>
            </w:tcBorders>
            <w:noWrap/>
            <w:vAlign w:val="center"/>
          </w:tcPr>
          <w:p w14:paraId="49832A9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right w:val="single" w:sz="4" w:space="0" w:color="auto"/>
            </w:tcBorders>
            <w:noWrap/>
            <w:vAlign w:val="center"/>
          </w:tcPr>
          <w:p w14:paraId="4805D0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215E87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D837DF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2E78A38" w14:textId="77777777" w:rsidTr="00A56E20">
        <w:trPr>
          <w:trHeight w:val="708"/>
        </w:trPr>
        <w:tc>
          <w:tcPr>
            <w:tcW w:w="410" w:type="pct"/>
            <w:tcBorders>
              <w:top w:val="single" w:sz="4" w:space="0" w:color="000000"/>
              <w:left w:val="single" w:sz="4" w:space="0" w:color="000000"/>
              <w:bottom w:val="single" w:sz="4" w:space="0" w:color="auto"/>
              <w:right w:val="single" w:sz="4" w:space="0" w:color="000000"/>
            </w:tcBorders>
            <w:noWrap/>
            <w:vAlign w:val="center"/>
          </w:tcPr>
          <w:p w14:paraId="23CB64B2"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7</w:t>
            </w:r>
          </w:p>
        </w:tc>
        <w:tc>
          <w:tcPr>
            <w:tcW w:w="901" w:type="pct"/>
            <w:tcBorders>
              <w:top w:val="nil"/>
              <w:left w:val="nil"/>
              <w:bottom w:val="single" w:sz="4" w:space="0" w:color="auto"/>
              <w:right w:val="single" w:sz="4" w:space="0" w:color="auto"/>
            </w:tcBorders>
            <w:vAlign w:val="center"/>
          </w:tcPr>
          <w:p w14:paraId="4CE2D75B"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防扎鞋</w:t>
            </w:r>
            <w:proofErr w:type="gramEnd"/>
          </w:p>
        </w:tc>
        <w:tc>
          <w:tcPr>
            <w:tcW w:w="983" w:type="pct"/>
            <w:tcBorders>
              <w:top w:val="single" w:sz="4" w:space="0" w:color="000000"/>
              <w:left w:val="single" w:sz="4" w:space="0" w:color="000000"/>
              <w:bottom w:val="single" w:sz="4" w:space="0" w:color="auto"/>
              <w:right w:val="single" w:sz="4" w:space="0" w:color="000000"/>
            </w:tcBorders>
            <w:noWrap/>
            <w:vAlign w:val="center"/>
          </w:tcPr>
          <w:p w14:paraId="356C9DF8"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auto"/>
              <w:right w:val="single" w:sz="4" w:space="0" w:color="000000"/>
            </w:tcBorders>
            <w:noWrap/>
            <w:vAlign w:val="center"/>
          </w:tcPr>
          <w:p w14:paraId="22F4F9C1"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nil"/>
              <w:left w:val="nil"/>
              <w:bottom w:val="single" w:sz="4" w:space="0" w:color="auto"/>
              <w:right w:val="single" w:sz="4" w:space="0" w:color="auto"/>
            </w:tcBorders>
            <w:noWrap/>
            <w:vAlign w:val="center"/>
          </w:tcPr>
          <w:p w14:paraId="2B1E1F9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bottom w:val="single" w:sz="4" w:space="0" w:color="auto"/>
              <w:right w:val="single" w:sz="4" w:space="0" w:color="auto"/>
            </w:tcBorders>
            <w:noWrap/>
            <w:vAlign w:val="center"/>
          </w:tcPr>
          <w:p w14:paraId="3DAF438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07BE005D"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1F20A85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5A6A7EBC" w14:textId="77777777" w:rsidTr="00A56E20">
        <w:trPr>
          <w:trHeight w:val="708"/>
        </w:trPr>
        <w:tc>
          <w:tcPr>
            <w:tcW w:w="410" w:type="pct"/>
            <w:tcBorders>
              <w:top w:val="single" w:sz="4" w:space="0" w:color="auto"/>
              <w:left w:val="single" w:sz="4" w:space="0" w:color="auto"/>
              <w:bottom w:val="single" w:sz="4" w:space="0" w:color="auto"/>
              <w:right w:val="single" w:sz="4" w:space="0" w:color="auto"/>
            </w:tcBorders>
            <w:noWrap/>
            <w:vAlign w:val="center"/>
          </w:tcPr>
          <w:p w14:paraId="47AE540B"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8</w:t>
            </w:r>
          </w:p>
        </w:tc>
        <w:tc>
          <w:tcPr>
            <w:tcW w:w="901" w:type="pct"/>
            <w:tcBorders>
              <w:top w:val="single" w:sz="4" w:space="0" w:color="auto"/>
              <w:left w:val="single" w:sz="4" w:space="0" w:color="auto"/>
              <w:bottom w:val="single" w:sz="4" w:space="0" w:color="auto"/>
              <w:right w:val="single" w:sz="4" w:space="0" w:color="auto"/>
            </w:tcBorders>
            <w:vAlign w:val="center"/>
          </w:tcPr>
          <w:p w14:paraId="05DB11B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三防靴</w:t>
            </w:r>
          </w:p>
        </w:tc>
        <w:tc>
          <w:tcPr>
            <w:tcW w:w="983" w:type="pct"/>
            <w:tcBorders>
              <w:top w:val="single" w:sz="4" w:space="0" w:color="auto"/>
              <w:left w:val="single" w:sz="4" w:space="0" w:color="auto"/>
              <w:bottom w:val="single" w:sz="4" w:space="0" w:color="auto"/>
              <w:right w:val="single" w:sz="4" w:space="0" w:color="auto"/>
            </w:tcBorders>
            <w:noWrap/>
            <w:vAlign w:val="center"/>
          </w:tcPr>
          <w:p w14:paraId="4042C27D"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auto"/>
              <w:bottom w:val="single" w:sz="4" w:space="0" w:color="auto"/>
              <w:right w:val="single" w:sz="4" w:space="0" w:color="auto"/>
            </w:tcBorders>
            <w:noWrap/>
            <w:vAlign w:val="center"/>
          </w:tcPr>
          <w:p w14:paraId="5C2C13A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single" w:sz="4" w:space="0" w:color="auto"/>
              <w:left w:val="single" w:sz="4" w:space="0" w:color="auto"/>
              <w:bottom w:val="single" w:sz="4" w:space="0" w:color="auto"/>
              <w:right w:val="single" w:sz="4" w:space="0" w:color="auto"/>
            </w:tcBorders>
            <w:noWrap/>
            <w:vAlign w:val="center"/>
          </w:tcPr>
          <w:p w14:paraId="21FB744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bottom w:val="single" w:sz="4" w:space="0" w:color="auto"/>
              <w:right w:val="single" w:sz="4" w:space="0" w:color="auto"/>
            </w:tcBorders>
            <w:noWrap/>
            <w:vAlign w:val="center"/>
          </w:tcPr>
          <w:p w14:paraId="46A92DA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34A03D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auto"/>
            </w:tcBorders>
            <w:vAlign w:val="center"/>
          </w:tcPr>
          <w:p w14:paraId="298124B8"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6DF94DC3" w14:textId="77777777" w:rsidTr="00A56E20">
        <w:trPr>
          <w:trHeight w:val="708"/>
        </w:trPr>
        <w:tc>
          <w:tcPr>
            <w:tcW w:w="410" w:type="pct"/>
            <w:tcBorders>
              <w:top w:val="single" w:sz="4" w:space="0" w:color="auto"/>
              <w:left w:val="single" w:sz="4" w:space="0" w:color="auto"/>
              <w:bottom w:val="single" w:sz="4" w:space="0" w:color="auto"/>
              <w:right w:val="single" w:sz="4" w:space="0" w:color="auto"/>
            </w:tcBorders>
            <w:noWrap/>
            <w:vAlign w:val="center"/>
          </w:tcPr>
          <w:p w14:paraId="428CCE9C"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lastRenderedPageBreak/>
              <w:t>9</w:t>
            </w:r>
          </w:p>
        </w:tc>
        <w:tc>
          <w:tcPr>
            <w:tcW w:w="901" w:type="pct"/>
            <w:tcBorders>
              <w:top w:val="single" w:sz="4" w:space="0" w:color="auto"/>
              <w:left w:val="single" w:sz="4" w:space="0" w:color="auto"/>
              <w:bottom w:val="single" w:sz="4" w:space="0" w:color="auto"/>
              <w:right w:val="single" w:sz="4" w:space="0" w:color="auto"/>
            </w:tcBorders>
            <w:vAlign w:val="center"/>
          </w:tcPr>
          <w:p w14:paraId="2EDF081F"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防护头盔</w:t>
            </w:r>
          </w:p>
        </w:tc>
        <w:tc>
          <w:tcPr>
            <w:tcW w:w="983" w:type="pct"/>
            <w:tcBorders>
              <w:top w:val="single" w:sz="4" w:space="0" w:color="auto"/>
              <w:left w:val="single" w:sz="4" w:space="0" w:color="auto"/>
              <w:bottom w:val="single" w:sz="4" w:space="0" w:color="auto"/>
              <w:right w:val="single" w:sz="4" w:space="0" w:color="auto"/>
            </w:tcBorders>
            <w:noWrap/>
            <w:vAlign w:val="center"/>
          </w:tcPr>
          <w:p w14:paraId="3D4751BF"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auto"/>
              <w:bottom w:val="single" w:sz="4" w:space="0" w:color="auto"/>
              <w:right w:val="single" w:sz="4" w:space="0" w:color="auto"/>
            </w:tcBorders>
            <w:noWrap/>
            <w:vAlign w:val="center"/>
          </w:tcPr>
          <w:p w14:paraId="7417E6F9"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个</w:t>
            </w:r>
            <w:proofErr w:type="gramEnd"/>
          </w:p>
        </w:tc>
        <w:tc>
          <w:tcPr>
            <w:tcW w:w="574" w:type="pct"/>
            <w:tcBorders>
              <w:top w:val="single" w:sz="4" w:space="0" w:color="auto"/>
              <w:left w:val="single" w:sz="4" w:space="0" w:color="auto"/>
              <w:bottom w:val="single" w:sz="4" w:space="0" w:color="auto"/>
              <w:right w:val="single" w:sz="4" w:space="0" w:color="auto"/>
            </w:tcBorders>
            <w:noWrap/>
            <w:vAlign w:val="center"/>
          </w:tcPr>
          <w:p w14:paraId="5404CF7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20</w:t>
            </w:r>
          </w:p>
        </w:tc>
        <w:tc>
          <w:tcPr>
            <w:tcW w:w="573" w:type="pct"/>
            <w:tcBorders>
              <w:top w:val="single" w:sz="4" w:space="0" w:color="auto"/>
              <w:left w:val="single" w:sz="4" w:space="0" w:color="auto"/>
              <w:bottom w:val="single" w:sz="4" w:space="0" w:color="auto"/>
              <w:right w:val="single" w:sz="4" w:space="0" w:color="auto"/>
            </w:tcBorders>
            <w:noWrap/>
            <w:vAlign w:val="center"/>
          </w:tcPr>
          <w:p w14:paraId="5797455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14B2CC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auto"/>
            </w:tcBorders>
            <w:vAlign w:val="center"/>
          </w:tcPr>
          <w:p w14:paraId="1C0103BE"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6318644E" w14:textId="77777777" w:rsidTr="00A56E20">
        <w:trPr>
          <w:trHeight w:val="708"/>
        </w:trPr>
        <w:tc>
          <w:tcPr>
            <w:tcW w:w="410" w:type="pct"/>
            <w:tcBorders>
              <w:top w:val="single" w:sz="4" w:space="0" w:color="auto"/>
              <w:left w:val="single" w:sz="4" w:space="0" w:color="000000"/>
              <w:bottom w:val="single" w:sz="4" w:space="0" w:color="000000"/>
              <w:right w:val="single" w:sz="4" w:space="0" w:color="000000"/>
            </w:tcBorders>
            <w:noWrap/>
            <w:vAlign w:val="center"/>
          </w:tcPr>
          <w:p w14:paraId="10292575"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10</w:t>
            </w:r>
          </w:p>
        </w:tc>
        <w:tc>
          <w:tcPr>
            <w:tcW w:w="901" w:type="pct"/>
            <w:tcBorders>
              <w:top w:val="single" w:sz="4" w:space="0" w:color="auto"/>
              <w:left w:val="nil"/>
              <w:bottom w:val="single" w:sz="4" w:space="0" w:color="auto"/>
              <w:right w:val="single" w:sz="4" w:space="0" w:color="auto"/>
            </w:tcBorders>
            <w:vAlign w:val="center"/>
          </w:tcPr>
          <w:p w14:paraId="158EB779"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防火手套</w:t>
            </w:r>
          </w:p>
        </w:tc>
        <w:tc>
          <w:tcPr>
            <w:tcW w:w="983" w:type="pct"/>
            <w:tcBorders>
              <w:top w:val="single" w:sz="4" w:space="0" w:color="auto"/>
              <w:left w:val="single" w:sz="4" w:space="0" w:color="000000"/>
              <w:bottom w:val="single" w:sz="4" w:space="0" w:color="auto"/>
              <w:right w:val="single" w:sz="4" w:space="0" w:color="000000"/>
            </w:tcBorders>
            <w:noWrap/>
            <w:vAlign w:val="center"/>
          </w:tcPr>
          <w:p w14:paraId="1F2158C1"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000000"/>
              <w:bottom w:val="single" w:sz="4" w:space="0" w:color="000000"/>
              <w:right w:val="single" w:sz="4" w:space="0" w:color="000000"/>
            </w:tcBorders>
            <w:noWrap/>
            <w:vAlign w:val="center"/>
          </w:tcPr>
          <w:p w14:paraId="5D5695A4"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single" w:sz="4" w:space="0" w:color="auto"/>
              <w:left w:val="nil"/>
              <w:bottom w:val="single" w:sz="4" w:space="0" w:color="auto"/>
              <w:right w:val="single" w:sz="4" w:space="0" w:color="auto"/>
            </w:tcBorders>
            <w:noWrap/>
            <w:vAlign w:val="center"/>
          </w:tcPr>
          <w:p w14:paraId="5DB790E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right w:val="single" w:sz="4" w:space="0" w:color="auto"/>
            </w:tcBorders>
            <w:noWrap/>
            <w:vAlign w:val="center"/>
          </w:tcPr>
          <w:p w14:paraId="663E4C4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7F01044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000000"/>
            </w:tcBorders>
            <w:vAlign w:val="center"/>
          </w:tcPr>
          <w:p w14:paraId="650DF26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7DC572D1"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39CCE1D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11</w:t>
            </w:r>
          </w:p>
        </w:tc>
        <w:tc>
          <w:tcPr>
            <w:tcW w:w="901" w:type="pct"/>
            <w:tcBorders>
              <w:top w:val="nil"/>
              <w:left w:val="nil"/>
              <w:bottom w:val="single" w:sz="4" w:space="0" w:color="auto"/>
              <w:right w:val="single" w:sz="4" w:space="0" w:color="auto"/>
            </w:tcBorders>
            <w:vAlign w:val="center"/>
          </w:tcPr>
          <w:p w14:paraId="04010FB0"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机动手</w:t>
            </w:r>
            <w:proofErr w:type="gramEnd"/>
            <w:r>
              <w:rPr>
                <w:rFonts w:ascii="宋体" w:hAnsi="宋体" w:cs="宋体" w:hint="eastAsia"/>
                <w:color w:val="000000"/>
                <w:szCs w:val="21"/>
              </w:rPr>
              <w:t>抬泵</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37C37BD9"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6173146A"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台</w:t>
            </w:r>
          </w:p>
        </w:tc>
        <w:tc>
          <w:tcPr>
            <w:tcW w:w="574" w:type="pct"/>
            <w:tcBorders>
              <w:top w:val="nil"/>
              <w:left w:val="nil"/>
              <w:bottom w:val="single" w:sz="4" w:space="0" w:color="auto"/>
              <w:right w:val="single" w:sz="4" w:space="0" w:color="auto"/>
            </w:tcBorders>
            <w:noWrap/>
            <w:vAlign w:val="center"/>
          </w:tcPr>
          <w:p w14:paraId="16E3058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1</w:t>
            </w:r>
          </w:p>
        </w:tc>
        <w:tc>
          <w:tcPr>
            <w:tcW w:w="573" w:type="pct"/>
            <w:tcBorders>
              <w:top w:val="single" w:sz="4" w:space="0" w:color="auto"/>
              <w:left w:val="single" w:sz="4" w:space="0" w:color="auto"/>
              <w:right w:val="single" w:sz="4" w:space="0" w:color="auto"/>
            </w:tcBorders>
            <w:noWrap/>
            <w:vAlign w:val="center"/>
          </w:tcPr>
          <w:p w14:paraId="1E577F15"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1DB3123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79CE63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5168D24"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1AD2ABF2"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12</w:t>
            </w:r>
          </w:p>
        </w:tc>
        <w:tc>
          <w:tcPr>
            <w:tcW w:w="901" w:type="pct"/>
            <w:tcBorders>
              <w:top w:val="nil"/>
              <w:left w:val="nil"/>
              <w:bottom w:val="single" w:sz="4" w:space="0" w:color="auto"/>
              <w:right w:val="single" w:sz="4" w:space="0" w:color="auto"/>
            </w:tcBorders>
            <w:vAlign w:val="center"/>
          </w:tcPr>
          <w:p w14:paraId="1F1B2BA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70672745"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405A6E5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根</w:t>
            </w:r>
          </w:p>
        </w:tc>
        <w:tc>
          <w:tcPr>
            <w:tcW w:w="574" w:type="pct"/>
            <w:tcBorders>
              <w:top w:val="nil"/>
              <w:left w:val="nil"/>
              <w:bottom w:val="single" w:sz="4" w:space="0" w:color="auto"/>
              <w:right w:val="single" w:sz="4" w:space="0" w:color="auto"/>
            </w:tcBorders>
            <w:noWrap/>
            <w:vAlign w:val="center"/>
          </w:tcPr>
          <w:p w14:paraId="6847C53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4</w:t>
            </w:r>
          </w:p>
        </w:tc>
        <w:tc>
          <w:tcPr>
            <w:tcW w:w="573" w:type="pct"/>
            <w:tcBorders>
              <w:top w:val="single" w:sz="4" w:space="0" w:color="auto"/>
              <w:left w:val="single" w:sz="4" w:space="0" w:color="auto"/>
              <w:bottom w:val="single" w:sz="4" w:space="0" w:color="auto"/>
              <w:right w:val="single" w:sz="4" w:space="0" w:color="auto"/>
            </w:tcBorders>
            <w:noWrap/>
            <w:vAlign w:val="center"/>
          </w:tcPr>
          <w:p w14:paraId="24659F0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991C2E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17EEF415"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bl>
    <w:p w14:paraId="0D316ACF" w14:textId="7777777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w:t>
      </w:r>
      <w:r>
        <w:rPr>
          <w:rFonts w:ascii="宋体" w:hAnsi="宋体" w:hint="eastAsia"/>
          <w:b/>
          <w:sz w:val="22"/>
          <w:szCs w:val="22"/>
        </w:rPr>
        <w:t>二</w:t>
      </w:r>
      <w:r>
        <w:rPr>
          <w:rFonts w:ascii="宋体" w:hAnsi="宋体"/>
          <w:b/>
          <w:sz w:val="22"/>
          <w:szCs w:val="22"/>
        </w:rPr>
        <w:t>条</w:t>
      </w:r>
      <w:r>
        <w:rPr>
          <w:rFonts w:ascii="宋体" w:hAnsi="宋体" w:hint="eastAsia"/>
          <w:b/>
          <w:sz w:val="22"/>
          <w:szCs w:val="22"/>
        </w:rPr>
        <w:t xml:space="preserve"> 合同价款及结算方式</w:t>
      </w:r>
    </w:p>
    <w:p w14:paraId="3BDB3AAD" w14:textId="1070C6B6" w:rsidR="00AD6B30" w:rsidRDefault="00000000">
      <w:pPr>
        <w:snapToGrid w:val="0"/>
        <w:spacing w:line="440" w:lineRule="exact"/>
        <w:ind w:firstLineChars="200" w:firstLine="440"/>
        <w:rPr>
          <w:rFonts w:ascii="宋体" w:hAnsi="宋体" w:hint="eastAsia"/>
          <w:color w:val="FF0000"/>
          <w:sz w:val="22"/>
          <w:szCs w:val="22"/>
          <w:u w:val="single"/>
        </w:rPr>
      </w:pPr>
      <w:r>
        <w:rPr>
          <w:rFonts w:ascii="宋体" w:hAnsi="宋体"/>
          <w:sz w:val="22"/>
          <w:szCs w:val="22"/>
        </w:rPr>
        <w:t>2</w:t>
      </w:r>
      <w:r>
        <w:rPr>
          <w:rFonts w:ascii="宋体" w:hAnsi="宋体" w:hint="eastAsia"/>
          <w:sz w:val="22"/>
          <w:szCs w:val="22"/>
        </w:rPr>
        <w:t>.1本合同总价款为（大写人民币）：（</w:t>
      </w:r>
      <w:r>
        <w:rPr>
          <w:rFonts w:ascii="宋体" w:hAnsi="宋体" w:cs="Calibri"/>
          <w:sz w:val="22"/>
          <w:szCs w:val="22"/>
        </w:rPr>
        <w:t>¥</w:t>
      </w:r>
      <w:r>
        <w:rPr>
          <w:rFonts w:ascii="宋体" w:hAnsi="宋体" w:hint="eastAsia"/>
          <w:sz w:val="22"/>
          <w:szCs w:val="22"/>
        </w:rPr>
        <w:t>：</w:t>
      </w:r>
      <w:r>
        <w:rPr>
          <w:rFonts w:ascii="宋体" w:hAnsi="宋体" w:hint="eastAsia"/>
          <w:sz w:val="22"/>
          <w:szCs w:val="22"/>
          <w:u w:val="single"/>
        </w:rPr>
        <w:t xml:space="preserve">  </w:t>
      </w:r>
      <w:r w:rsidR="004957D1">
        <w:rPr>
          <w:rFonts w:ascii="宋体" w:hAnsi="宋体" w:hint="eastAsia"/>
          <w:sz w:val="22"/>
          <w:szCs w:val="22"/>
          <w:u w:val="single"/>
        </w:rPr>
        <w:t xml:space="preserve">      </w:t>
      </w:r>
      <w:r>
        <w:rPr>
          <w:rFonts w:ascii="宋体" w:hAnsi="宋体" w:hint="eastAsia"/>
          <w:sz w:val="22"/>
          <w:szCs w:val="22"/>
          <w:u w:val="single"/>
        </w:rPr>
        <w:t xml:space="preserve"> </w:t>
      </w:r>
      <w:r w:rsidRPr="002A0DF4">
        <w:rPr>
          <w:rFonts w:ascii="宋体" w:hAnsi="宋体" w:hint="eastAsia"/>
          <w:sz w:val="22"/>
          <w:szCs w:val="22"/>
        </w:rPr>
        <w:t>元</w:t>
      </w:r>
      <w:r>
        <w:rPr>
          <w:rFonts w:ascii="宋体" w:hAnsi="宋体" w:hint="eastAsia"/>
          <w:sz w:val="22"/>
          <w:szCs w:val="22"/>
        </w:rPr>
        <w:t>）</w:t>
      </w:r>
      <w:r>
        <w:rPr>
          <w:rFonts w:ascii="宋体" w:hAnsi="宋体"/>
          <w:sz w:val="22"/>
          <w:szCs w:val="22"/>
        </w:rPr>
        <w:t>。</w:t>
      </w:r>
    </w:p>
    <w:p w14:paraId="6466D08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2.2</w:t>
      </w:r>
      <w:r>
        <w:rPr>
          <w:rFonts w:ascii="宋体" w:hAnsi="宋体" w:hint="eastAsia"/>
          <w:sz w:val="22"/>
          <w:szCs w:val="22"/>
        </w:rPr>
        <w:t>结算方式及支付时间：</w:t>
      </w:r>
    </w:p>
    <w:p w14:paraId="575A57B4" w14:textId="77777777" w:rsidR="00AD6B30" w:rsidRDefault="00000000">
      <w:pPr>
        <w:snapToGrid w:val="0"/>
        <w:spacing w:line="440" w:lineRule="exact"/>
        <w:ind w:firstLineChars="200" w:firstLine="440"/>
        <w:rPr>
          <w:rFonts w:ascii="宋体" w:hAnsi="宋体" w:hint="eastAsia"/>
          <w:sz w:val="22"/>
          <w:szCs w:val="22"/>
        </w:rPr>
      </w:pPr>
      <w:bookmarkStart w:id="14" w:name="_Hlk21877110"/>
      <w:r>
        <w:rPr>
          <w:rFonts w:ascii="宋体" w:hAnsi="宋体" w:hint="eastAsia"/>
          <w:sz w:val="22"/>
          <w:szCs w:val="22"/>
        </w:rPr>
        <w:t>全部货物运送至指定地点并验收合格后一个月内支付合同价的90%，</w:t>
      </w:r>
      <w:r>
        <w:rPr>
          <w:rFonts w:ascii="宋体" w:hAnsi="宋体" w:cs="仿宋_GB2312" w:hint="eastAsia"/>
          <w:sz w:val="22"/>
          <w:szCs w:val="22"/>
        </w:rPr>
        <w:t>余款待质保期满后，一次性付清（不计利息）</w:t>
      </w:r>
      <w:r>
        <w:rPr>
          <w:rFonts w:ascii="宋体" w:hAnsi="宋体" w:hint="eastAsia"/>
          <w:sz w:val="22"/>
          <w:szCs w:val="22"/>
        </w:rPr>
        <w:t>。</w:t>
      </w:r>
    </w:p>
    <w:bookmarkEnd w:id="14"/>
    <w:p w14:paraId="3FE388F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2.3</w:t>
      </w:r>
      <w:r>
        <w:rPr>
          <w:rFonts w:ascii="宋体" w:hAnsi="宋体" w:hint="eastAsia"/>
          <w:sz w:val="22"/>
          <w:szCs w:val="22"/>
        </w:rPr>
        <w:t>付款方式：甲方通过银行转账的方式向乙方支付。</w:t>
      </w:r>
    </w:p>
    <w:p w14:paraId="170AD0F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2.4甲方付款至乙方如下指定账户：</w:t>
      </w:r>
    </w:p>
    <w:p w14:paraId="14FE532B"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账户名：</w:t>
      </w:r>
    </w:p>
    <w:p w14:paraId="7BC95323"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开户行：</w:t>
      </w:r>
    </w:p>
    <w:p w14:paraId="75876098"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账号：</w:t>
      </w:r>
    </w:p>
    <w:p w14:paraId="6591A33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2.5</w:t>
      </w:r>
      <w:r>
        <w:rPr>
          <w:rFonts w:ascii="宋体" w:hAnsi="宋体" w:hint="eastAsia"/>
          <w:sz w:val="22"/>
          <w:szCs w:val="22"/>
        </w:rPr>
        <w:t>以上付款乙方均应提供相应金额的发票。</w:t>
      </w:r>
    </w:p>
    <w:p w14:paraId="1F2FB33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2.6履约保证金</w:t>
      </w:r>
    </w:p>
    <w:p w14:paraId="03FB72AB" w14:textId="02CD44DD" w:rsidR="00AD6B30" w:rsidRDefault="00000000">
      <w:pPr>
        <w:numPr>
          <w:ilvl w:val="0"/>
          <w:numId w:val="6"/>
        </w:numPr>
        <w:snapToGrid w:val="0"/>
        <w:spacing w:line="440" w:lineRule="exact"/>
        <w:ind w:firstLineChars="200" w:firstLine="440"/>
        <w:rPr>
          <w:rFonts w:ascii="宋体" w:hAnsi="宋体" w:hint="eastAsia"/>
          <w:sz w:val="22"/>
          <w:szCs w:val="22"/>
          <w:lang w:val="zh-CN"/>
        </w:rPr>
      </w:pPr>
      <w:r>
        <w:rPr>
          <w:rFonts w:ascii="宋体" w:hAnsi="宋体" w:hint="eastAsia"/>
          <w:sz w:val="22"/>
          <w:szCs w:val="22"/>
        </w:rPr>
        <w:t>本项目成交后的履约保证金为（大写人民币）：（¥</w:t>
      </w:r>
      <w:r>
        <w:rPr>
          <w:rFonts w:ascii="宋体" w:hAnsi="宋体" w:hint="eastAsia"/>
          <w:sz w:val="22"/>
          <w:szCs w:val="22"/>
          <w:u w:val="single"/>
        </w:rPr>
        <w:t xml:space="preserve"> </w:t>
      </w:r>
      <w:r w:rsidR="002A0DF4">
        <w:rPr>
          <w:rFonts w:ascii="宋体" w:hAnsi="宋体" w:hint="eastAsia"/>
          <w:sz w:val="22"/>
          <w:szCs w:val="22"/>
          <w:u w:val="single"/>
        </w:rPr>
        <w:t xml:space="preserve">    </w:t>
      </w:r>
      <w:r>
        <w:rPr>
          <w:rFonts w:ascii="宋体" w:hAnsi="宋体" w:hint="eastAsia"/>
          <w:sz w:val="22"/>
          <w:szCs w:val="22"/>
          <w:u w:val="single"/>
        </w:rPr>
        <w:t xml:space="preserve"> </w:t>
      </w:r>
      <w:r w:rsidRPr="002A0DF4">
        <w:rPr>
          <w:rFonts w:ascii="宋体" w:hAnsi="宋体" w:hint="eastAsia"/>
          <w:sz w:val="22"/>
          <w:szCs w:val="22"/>
        </w:rPr>
        <w:t>元</w:t>
      </w:r>
      <w:r>
        <w:rPr>
          <w:rFonts w:ascii="宋体" w:hAnsi="宋体" w:hint="eastAsia"/>
          <w:sz w:val="22"/>
          <w:szCs w:val="22"/>
        </w:rPr>
        <w:t>）。</w:t>
      </w:r>
      <w:r>
        <w:rPr>
          <w:rFonts w:ascii="宋体" w:hAnsi="宋体" w:hint="eastAsia"/>
          <w:sz w:val="22"/>
          <w:szCs w:val="22"/>
          <w:lang w:val="zh-CN"/>
        </w:rPr>
        <w:t>履约保证金形式可采用支票、汇票、本票、保函等。</w:t>
      </w:r>
    </w:p>
    <w:p w14:paraId="606ABF3E" w14:textId="77777777" w:rsidR="00AD6B30" w:rsidRDefault="00000000">
      <w:pPr>
        <w:numPr>
          <w:ilvl w:val="0"/>
          <w:numId w:val="6"/>
        </w:numPr>
        <w:snapToGrid w:val="0"/>
        <w:spacing w:line="440" w:lineRule="exact"/>
        <w:ind w:firstLineChars="200" w:firstLine="440"/>
        <w:rPr>
          <w:rFonts w:ascii="宋体" w:hAnsi="宋体" w:hint="eastAsia"/>
          <w:sz w:val="22"/>
          <w:szCs w:val="22"/>
        </w:rPr>
      </w:pPr>
      <w:r>
        <w:rPr>
          <w:rFonts w:ascii="宋体" w:hAnsi="宋体" w:hint="eastAsia"/>
          <w:sz w:val="22"/>
          <w:szCs w:val="22"/>
          <w:lang w:val="zh-CN"/>
        </w:rPr>
        <w:t>乙方按要求保质保量的在合同履行完毕，且项目实施期间内无违约行为，验收合格后一个月内，采购人凭乙方的申请，甲方一次性全额无息退还履约保证金。</w:t>
      </w:r>
    </w:p>
    <w:p w14:paraId="7A37A568" w14:textId="77777777" w:rsidR="00AD6B30" w:rsidRDefault="00000000">
      <w:pPr>
        <w:numPr>
          <w:ilvl w:val="0"/>
          <w:numId w:val="6"/>
        </w:numPr>
        <w:snapToGrid w:val="0"/>
        <w:spacing w:line="440" w:lineRule="exact"/>
        <w:ind w:firstLineChars="200" w:firstLine="440"/>
        <w:rPr>
          <w:rFonts w:ascii="宋体" w:hAnsi="宋体" w:hint="eastAsia"/>
          <w:sz w:val="22"/>
          <w:szCs w:val="22"/>
        </w:rPr>
      </w:pPr>
      <w:r>
        <w:rPr>
          <w:rFonts w:ascii="宋体" w:hAnsi="宋体" w:hint="eastAsia"/>
          <w:sz w:val="22"/>
          <w:szCs w:val="22"/>
          <w:lang w:val="zh-CN"/>
        </w:rPr>
        <w:t>由于乙方原因，在签订合同后出现不按合同履行或不适当履行合同的情况，甲方有权将履约保证金作为违约金，全额不予退还，同时甲方亦有权解除合同，乙方还须为此承担一切由此产生的法律责任。</w:t>
      </w:r>
    </w:p>
    <w:p w14:paraId="43D17899" w14:textId="33C8A790" w:rsidR="00AD6B30" w:rsidRDefault="00000000">
      <w:pPr>
        <w:snapToGrid w:val="0"/>
        <w:spacing w:line="440" w:lineRule="exact"/>
        <w:ind w:left="567"/>
        <w:outlineLvl w:val="1"/>
        <w:rPr>
          <w:rFonts w:ascii="宋体" w:hAnsi="宋体" w:hint="eastAsia"/>
          <w:b/>
          <w:bCs/>
          <w:sz w:val="22"/>
          <w:szCs w:val="22"/>
        </w:rPr>
      </w:pPr>
      <w:r>
        <w:rPr>
          <w:rFonts w:ascii="宋体" w:hAnsi="宋体"/>
          <w:b/>
          <w:sz w:val="22"/>
          <w:szCs w:val="22"/>
        </w:rPr>
        <w:t>第</w:t>
      </w:r>
      <w:r>
        <w:rPr>
          <w:rFonts w:ascii="宋体" w:hAnsi="宋体" w:hint="eastAsia"/>
          <w:b/>
          <w:sz w:val="22"/>
          <w:szCs w:val="22"/>
        </w:rPr>
        <w:t>三</w:t>
      </w:r>
      <w:r>
        <w:rPr>
          <w:rFonts w:ascii="宋体" w:hAnsi="宋体"/>
          <w:b/>
          <w:sz w:val="22"/>
          <w:szCs w:val="22"/>
        </w:rPr>
        <w:t>条</w:t>
      </w:r>
      <w:r>
        <w:rPr>
          <w:rFonts w:ascii="宋体" w:hAnsi="宋体" w:hint="eastAsia"/>
          <w:b/>
          <w:sz w:val="22"/>
          <w:szCs w:val="22"/>
        </w:rPr>
        <w:t xml:space="preserve"> 甲方的义务、权力和责任</w:t>
      </w:r>
    </w:p>
    <w:p w14:paraId="560C5C2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.1按本合同规定向乙方支付费用。</w:t>
      </w:r>
    </w:p>
    <w:p w14:paraId="3337099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.2甲方免费向乙方提供现场所需的资料和相关信息。</w:t>
      </w:r>
    </w:p>
    <w:p w14:paraId="6178017B" w14:textId="33D11076"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.3甲方应在双方约定的时间内就乙方书面提交并要求做出决定的事宜进行审核、确认，并做出书面决定。</w:t>
      </w:r>
    </w:p>
    <w:p w14:paraId="53DDAFC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lastRenderedPageBreak/>
        <w:t>3</w:t>
      </w:r>
      <w:r>
        <w:rPr>
          <w:rFonts w:ascii="宋体" w:hAnsi="宋体" w:hint="eastAsia"/>
          <w:sz w:val="22"/>
          <w:szCs w:val="22"/>
        </w:rPr>
        <w:t>.4甲方委派现场联系负责人一名，全面负责现场监督联系工作。</w:t>
      </w:r>
    </w:p>
    <w:p w14:paraId="7AADA5A1"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现场负责人姓名：</w:t>
      </w:r>
      <w:r>
        <w:rPr>
          <w:rFonts w:ascii="宋体" w:hAnsi="宋体" w:hint="eastAsia"/>
          <w:sz w:val="22"/>
          <w:szCs w:val="22"/>
          <w:u w:val="single"/>
        </w:rPr>
        <w:t xml:space="preserve">             </w:t>
      </w:r>
      <w:r>
        <w:rPr>
          <w:rFonts w:ascii="宋体" w:hAnsi="宋体" w:hint="eastAsia"/>
          <w:sz w:val="22"/>
          <w:szCs w:val="22"/>
        </w:rPr>
        <w:t>；手机：</w:t>
      </w:r>
      <w:r>
        <w:rPr>
          <w:rFonts w:ascii="宋体" w:hAnsi="宋体" w:hint="eastAsia"/>
          <w:sz w:val="22"/>
          <w:szCs w:val="22"/>
          <w:u w:val="single"/>
        </w:rPr>
        <w:t xml:space="preserve">             </w:t>
      </w:r>
      <w:r>
        <w:rPr>
          <w:rFonts w:ascii="宋体" w:hAnsi="宋体" w:hint="eastAsia"/>
          <w:sz w:val="22"/>
          <w:szCs w:val="22"/>
        </w:rPr>
        <w:t>。</w:t>
      </w:r>
    </w:p>
    <w:p w14:paraId="72B81C1A" w14:textId="6EA9D1AD"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.5甲方委派的负责人可授权乙方现场代表对涉及项目的进度、质量、管理、协调、验收等文件签署意见。</w:t>
      </w:r>
    </w:p>
    <w:p w14:paraId="1C1B1326" w14:textId="03DDDAB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w:t>
      </w:r>
      <w:r>
        <w:rPr>
          <w:rFonts w:ascii="宋体" w:hAnsi="宋体"/>
          <w:sz w:val="22"/>
          <w:szCs w:val="22"/>
        </w:rPr>
        <w:t>6</w:t>
      </w:r>
      <w:r>
        <w:rPr>
          <w:rFonts w:ascii="宋体" w:hAnsi="宋体" w:hint="eastAsia"/>
          <w:sz w:val="22"/>
          <w:szCs w:val="22"/>
        </w:rPr>
        <w:t>甲方有权对乙方项目组和现场人员组成进行审核、认定。在合同履行期间，甲方可随时对乙方工作情况进行检查和抽查，当发现乙方现场人员不称职，或有损甲方利益的行为时，甲方有权要求乙方更换。</w:t>
      </w:r>
    </w:p>
    <w:p w14:paraId="55BA5C77" w14:textId="711CD53A"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第四条 乙方的义务、权力和责任</w:t>
      </w:r>
    </w:p>
    <w:p w14:paraId="697A1BE4" w14:textId="36A7D12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4.1</w:t>
      </w:r>
      <w:r>
        <w:rPr>
          <w:rFonts w:ascii="宋体" w:hAnsi="宋体" w:hint="eastAsia"/>
          <w:sz w:val="22"/>
          <w:szCs w:val="22"/>
        </w:rPr>
        <w:t>乙方现场派出</w:t>
      </w:r>
      <w:r w:rsidR="00A82CB4">
        <w:rPr>
          <w:rFonts w:ascii="宋体" w:hAnsi="宋体" w:hint="eastAsia"/>
          <w:sz w:val="22"/>
          <w:szCs w:val="22"/>
        </w:rPr>
        <w:t>供货和调试</w:t>
      </w:r>
      <w:r>
        <w:rPr>
          <w:rFonts w:ascii="宋体" w:hAnsi="宋体" w:hint="eastAsia"/>
          <w:sz w:val="22"/>
          <w:szCs w:val="22"/>
        </w:rPr>
        <w:t>的工作人员，接受甲方监督管理。</w:t>
      </w:r>
    </w:p>
    <w:p w14:paraId="0C8CF1C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现场负责人姓名：</w:t>
      </w:r>
      <w:r>
        <w:rPr>
          <w:rFonts w:ascii="宋体" w:hAnsi="宋体" w:hint="eastAsia"/>
          <w:sz w:val="22"/>
          <w:szCs w:val="22"/>
          <w:u w:val="single"/>
        </w:rPr>
        <w:t xml:space="preserve">             </w:t>
      </w:r>
      <w:r>
        <w:rPr>
          <w:rFonts w:ascii="宋体" w:hAnsi="宋体" w:hint="eastAsia"/>
          <w:sz w:val="22"/>
          <w:szCs w:val="22"/>
        </w:rPr>
        <w:t>；手机：</w:t>
      </w:r>
      <w:r>
        <w:rPr>
          <w:rFonts w:ascii="宋体" w:hAnsi="宋体" w:hint="eastAsia"/>
          <w:sz w:val="22"/>
          <w:szCs w:val="22"/>
          <w:u w:val="single"/>
        </w:rPr>
        <w:t xml:space="preserve">             </w:t>
      </w:r>
      <w:r>
        <w:rPr>
          <w:rFonts w:ascii="宋体" w:hAnsi="宋体" w:hint="eastAsia"/>
          <w:sz w:val="22"/>
          <w:szCs w:val="22"/>
        </w:rPr>
        <w:t>。</w:t>
      </w:r>
    </w:p>
    <w:p w14:paraId="1624A4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4.2</w:t>
      </w:r>
      <w:r>
        <w:rPr>
          <w:rFonts w:ascii="宋体" w:hAnsi="宋体" w:hint="eastAsia"/>
          <w:sz w:val="22"/>
          <w:szCs w:val="22"/>
        </w:rPr>
        <w:t>根据项目采购文件要求负责本合同项下所有物资的供货和相应调试及后续工作。</w:t>
      </w:r>
    </w:p>
    <w:p w14:paraId="16D3452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4.3</w:t>
      </w:r>
      <w:r>
        <w:rPr>
          <w:rFonts w:ascii="宋体" w:hAnsi="宋体" w:hint="eastAsia"/>
          <w:sz w:val="22"/>
          <w:szCs w:val="22"/>
        </w:rPr>
        <w:t>按照本合同第五条约定的项目进度完成本项目工作任务。</w:t>
      </w:r>
    </w:p>
    <w:p w14:paraId="4211E774" w14:textId="7A2D1318"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w:t>
      </w:r>
      <w:r>
        <w:rPr>
          <w:rFonts w:ascii="宋体" w:hAnsi="宋体" w:hint="eastAsia"/>
          <w:sz w:val="22"/>
          <w:szCs w:val="22"/>
        </w:rPr>
        <w:t>.</w:t>
      </w:r>
      <w:r>
        <w:rPr>
          <w:rFonts w:ascii="宋体" w:hAnsi="宋体"/>
          <w:sz w:val="22"/>
          <w:szCs w:val="22"/>
        </w:rPr>
        <w:t>4</w:t>
      </w:r>
      <w:r>
        <w:rPr>
          <w:rFonts w:ascii="宋体" w:hAnsi="宋体" w:hint="eastAsia"/>
          <w:sz w:val="22"/>
          <w:szCs w:val="22"/>
        </w:rPr>
        <w:t>乙方对所派出的现场劳务人员的人身安全负责，并为其投保医疗、意外伤害等保险。</w:t>
      </w:r>
    </w:p>
    <w:p w14:paraId="43E91CA4" w14:textId="77777777"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第五条 合同工期</w:t>
      </w:r>
    </w:p>
    <w:p w14:paraId="60FC8EB3"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5.1乙方根据双方商定的项目工期制定合理的进度。</w:t>
      </w:r>
    </w:p>
    <w:p w14:paraId="53FB6209" w14:textId="77777777" w:rsidR="00AD6B30" w:rsidRDefault="00000000">
      <w:pPr>
        <w:spacing w:line="440" w:lineRule="exact"/>
        <w:ind w:firstLineChars="200" w:firstLine="440"/>
        <w:outlineLvl w:val="1"/>
        <w:rPr>
          <w:rFonts w:ascii="宋体" w:hAnsi="宋体" w:hint="eastAsia"/>
          <w:sz w:val="22"/>
          <w:szCs w:val="22"/>
        </w:rPr>
      </w:pPr>
      <w:r>
        <w:rPr>
          <w:rFonts w:ascii="宋体" w:hAnsi="宋体"/>
          <w:sz w:val="22"/>
          <w:szCs w:val="22"/>
        </w:rPr>
        <w:t>5.2</w:t>
      </w:r>
      <w:r>
        <w:rPr>
          <w:rFonts w:ascii="宋体" w:hAnsi="宋体" w:hint="eastAsia"/>
          <w:sz w:val="22"/>
          <w:szCs w:val="22"/>
        </w:rPr>
        <w:t>工期：</w:t>
      </w:r>
      <w:r>
        <w:rPr>
          <w:rFonts w:ascii="宋体" w:hAnsi="宋体" w:hint="eastAsia"/>
          <w:b/>
          <w:sz w:val="22"/>
          <w:szCs w:val="22"/>
        </w:rPr>
        <w:t>合同签订并接采购人通知后，乙方在</w:t>
      </w:r>
      <w:r>
        <w:rPr>
          <w:rFonts w:ascii="宋体" w:hAnsi="宋体" w:hint="eastAsia"/>
          <w:b/>
          <w:sz w:val="22"/>
          <w:szCs w:val="22"/>
          <w:u w:val="single"/>
        </w:rPr>
        <w:t>30个</w:t>
      </w:r>
      <w:proofErr w:type="gramStart"/>
      <w:r>
        <w:rPr>
          <w:rFonts w:ascii="宋体" w:hAnsi="宋体" w:hint="eastAsia"/>
          <w:b/>
          <w:sz w:val="22"/>
          <w:szCs w:val="22"/>
        </w:rPr>
        <w:t>日历天</w:t>
      </w:r>
      <w:proofErr w:type="gramEnd"/>
      <w:r>
        <w:rPr>
          <w:rFonts w:ascii="宋体" w:hAnsi="宋体" w:hint="eastAsia"/>
          <w:b/>
          <w:sz w:val="22"/>
          <w:szCs w:val="22"/>
        </w:rPr>
        <w:t>内将所有货物运送至采购人指定地点</w:t>
      </w:r>
      <w:r>
        <w:rPr>
          <w:rFonts w:ascii="宋体" w:hAnsi="宋体" w:cs="宋体" w:hint="eastAsia"/>
          <w:color w:val="000000"/>
          <w:sz w:val="22"/>
          <w:szCs w:val="22"/>
        </w:rPr>
        <w:t>。</w:t>
      </w:r>
      <w:r>
        <w:rPr>
          <w:rFonts w:ascii="宋体" w:hAnsi="宋体" w:cs="宋体" w:hint="eastAsia"/>
          <w:bCs/>
          <w:sz w:val="22"/>
          <w:szCs w:val="22"/>
        </w:rPr>
        <w:t>乙方应采取必要的安全措施保证货物运输的安全，并承担货物运输过程中产生的风险。</w:t>
      </w:r>
    </w:p>
    <w:p w14:paraId="6DECDA8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5.3</w:t>
      </w:r>
      <w:r>
        <w:rPr>
          <w:rFonts w:ascii="宋体" w:hAnsi="宋体" w:hint="eastAsia"/>
          <w:sz w:val="22"/>
          <w:szCs w:val="22"/>
        </w:rPr>
        <w:t>如因甲方原因或不可抗力因素造成延误，则工期可顺延。工期的变更以书面通知为准，甲方代表应及时予以批示，逾期不批示应视为同意。</w:t>
      </w:r>
    </w:p>
    <w:p w14:paraId="4004D0D8" w14:textId="4FA8BBB4" w:rsidR="00AD6B30" w:rsidRDefault="00000000">
      <w:pPr>
        <w:snapToGrid w:val="0"/>
        <w:spacing w:line="440" w:lineRule="exact"/>
        <w:ind w:firstLineChars="200" w:firstLine="442"/>
        <w:outlineLvl w:val="1"/>
        <w:rPr>
          <w:rFonts w:ascii="宋体" w:hAnsi="宋体" w:hint="eastAsia"/>
          <w:sz w:val="22"/>
          <w:szCs w:val="22"/>
        </w:rPr>
      </w:pPr>
      <w:r>
        <w:rPr>
          <w:rFonts w:ascii="宋体" w:hAnsi="宋体" w:hint="eastAsia"/>
          <w:b/>
          <w:sz w:val="22"/>
          <w:szCs w:val="22"/>
        </w:rPr>
        <w:t>第</w:t>
      </w:r>
      <w:r w:rsidR="002A0DF4">
        <w:rPr>
          <w:rFonts w:ascii="宋体" w:hAnsi="宋体" w:hint="eastAsia"/>
          <w:b/>
          <w:sz w:val="22"/>
          <w:szCs w:val="22"/>
        </w:rPr>
        <w:t>六</w:t>
      </w:r>
      <w:r>
        <w:rPr>
          <w:rFonts w:ascii="宋体" w:hAnsi="宋体" w:hint="eastAsia"/>
          <w:b/>
          <w:sz w:val="22"/>
          <w:szCs w:val="22"/>
        </w:rPr>
        <w:t>条 质量要求</w:t>
      </w:r>
    </w:p>
    <w:p w14:paraId="13CCD101" w14:textId="7A6469CF" w:rsidR="00AD6B30" w:rsidRDefault="002A0DF4">
      <w:pPr>
        <w:snapToGrid w:val="0"/>
        <w:spacing w:line="440" w:lineRule="exact"/>
        <w:ind w:firstLineChars="200" w:firstLine="440"/>
        <w:rPr>
          <w:rFonts w:ascii="宋体" w:hAnsi="宋体" w:hint="eastAsia"/>
          <w:sz w:val="22"/>
          <w:szCs w:val="22"/>
        </w:rPr>
      </w:pPr>
      <w:r>
        <w:rPr>
          <w:rFonts w:ascii="宋体" w:hAnsi="宋体" w:cs="宋体" w:hint="eastAsia"/>
          <w:sz w:val="22"/>
          <w:szCs w:val="22"/>
        </w:rPr>
        <w:t>6.1</w:t>
      </w:r>
      <w:r>
        <w:rPr>
          <w:rFonts w:ascii="宋体" w:hAnsi="宋体" w:hint="eastAsia"/>
          <w:sz w:val="22"/>
          <w:szCs w:val="22"/>
        </w:rPr>
        <w:t>本项目质量目标为一次性通过验收合格，供应商应提供质量保证措施。若</w:t>
      </w:r>
      <w:r>
        <w:rPr>
          <w:rFonts w:ascii="宋体" w:hAnsi="宋体"/>
          <w:sz w:val="22"/>
          <w:szCs w:val="22"/>
        </w:rPr>
        <w:t>验收不合格</w:t>
      </w:r>
      <w:r>
        <w:rPr>
          <w:rFonts w:ascii="宋体" w:hAnsi="宋体" w:hint="eastAsia"/>
          <w:sz w:val="22"/>
          <w:szCs w:val="22"/>
        </w:rPr>
        <w:t>，甲方有权要求</w:t>
      </w:r>
      <w:r>
        <w:rPr>
          <w:rFonts w:ascii="宋体" w:hAnsi="宋体"/>
          <w:sz w:val="22"/>
          <w:szCs w:val="22"/>
        </w:rPr>
        <w:t>乙方</w:t>
      </w:r>
      <w:r w:rsidR="0095668D">
        <w:rPr>
          <w:rFonts w:ascii="宋体" w:hAnsi="宋体" w:hint="eastAsia"/>
          <w:sz w:val="22"/>
          <w:szCs w:val="22"/>
        </w:rPr>
        <w:t>在规定时间内</w:t>
      </w:r>
      <w:r>
        <w:rPr>
          <w:rFonts w:ascii="宋体" w:hAnsi="宋体"/>
          <w:sz w:val="22"/>
          <w:szCs w:val="22"/>
        </w:rPr>
        <w:t>重新</w:t>
      </w:r>
      <w:r>
        <w:rPr>
          <w:rFonts w:ascii="宋体" w:hAnsi="宋体" w:hint="eastAsia"/>
          <w:sz w:val="22"/>
          <w:szCs w:val="22"/>
        </w:rPr>
        <w:t>供货</w:t>
      </w:r>
      <w:r>
        <w:rPr>
          <w:rFonts w:ascii="宋体" w:hAnsi="宋体"/>
          <w:sz w:val="22"/>
          <w:szCs w:val="22"/>
        </w:rPr>
        <w:t>或</w:t>
      </w:r>
      <w:r w:rsidR="0095668D">
        <w:rPr>
          <w:rFonts w:ascii="宋体" w:hAnsi="宋体" w:hint="eastAsia"/>
          <w:sz w:val="22"/>
          <w:szCs w:val="22"/>
        </w:rPr>
        <w:t>全部退货，并全额扣除</w:t>
      </w:r>
      <w:r w:rsidR="002118FC">
        <w:rPr>
          <w:rFonts w:ascii="宋体" w:hAnsi="宋体" w:hint="eastAsia"/>
          <w:sz w:val="22"/>
          <w:szCs w:val="22"/>
        </w:rPr>
        <w:t>履约保证金</w:t>
      </w:r>
      <w:r>
        <w:rPr>
          <w:rFonts w:ascii="宋体" w:hAnsi="宋体"/>
          <w:sz w:val="22"/>
          <w:szCs w:val="22"/>
        </w:rPr>
        <w:t>。</w:t>
      </w:r>
    </w:p>
    <w:p w14:paraId="337AC15F" w14:textId="6704620D" w:rsidR="00AD6B30" w:rsidRDefault="002A0DF4">
      <w:pPr>
        <w:snapToGrid w:val="0"/>
        <w:spacing w:line="440" w:lineRule="exact"/>
        <w:ind w:firstLineChars="200" w:firstLine="440"/>
        <w:rPr>
          <w:rFonts w:ascii="宋体" w:hAnsi="宋体" w:cs="宋体" w:hint="eastAsia"/>
          <w:sz w:val="22"/>
          <w:szCs w:val="22"/>
          <w:lang w:val="zh-CN"/>
        </w:rPr>
      </w:pPr>
      <w:r>
        <w:rPr>
          <w:rFonts w:ascii="宋体" w:hAnsi="宋体" w:hint="eastAsia"/>
          <w:sz w:val="22"/>
          <w:szCs w:val="22"/>
        </w:rPr>
        <w:t>6.2</w:t>
      </w:r>
      <w:r>
        <w:rPr>
          <w:rFonts w:ascii="宋体" w:hAnsi="宋体" w:cs="宋体" w:hint="eastAsia"/>
          <w:bCs/>
          <w:sz w:val="22"/>
          <w:szCs w:val="22"/>
        </w:rPr>
        <w:t>质保期：本项目所有货物质保期一年，</w:t>
      </w:r>
      <w:r>
        <w:rPr>
          <w:rFonts w:ascii="宋体" w:hAnsi="宋体" w:cs="宋体" w:hint="eastAsia"/>
          <w:sz w:val="22"/>
          <w:szCs w:val="22"/>
          <w:lang w:val="zh-CN"/>
        </w:rPr>
        <w:t>在质保期内非人为原因造成的损坏,乙方须无偿更换。</w:t>
      </w:r>
    </w:p>
    <w:p w14:paraId="07592139" w14:textId="220DCE62" w:rsidR="00AD6B30" w:rsidRDefault="00000000">
      <w:pPr>
        <w:snapToGrid w:val="0"/>
        <w:spacing w:line="440" w:lineRule="exact"/>
        <w:ind w:firstLineChars="200" w:firstLine="442"/>
        <w:outlineLvl w:val="1"/>
        <w:rPr>
          <w:rFonts w:ascii="宋体" w:hAnsi="宋体" w:hint="eastAsia"/>
          <w:sz w:val="22"/>
          <w:szCs w:val="22"/>
        </w:rPr>
      </w:pPr>
      <w:r>
        <w:rPr>
          <w:rFonts w:ascii="宋体" w:hAnsi="宋体" w:hint="eastAsia"/>
          <w:b/>
          <w:sz w:val="22"/>
          <w:szCs w:val="22"/>
        </w:rPr>
        <w:t>第</w:t>
      </w:r>
      <w:r w:rsidR="002A0DF4">
        <w:rPr>
          <w:rFonts w:ascii="宋体" w:hAnsi="宋体" w:hint="eastAsia"/>
          <w:b/>
          <w:sz w:val="22"/>
          <w:szCs w:val="22"/>
        </w:rPr>
        <w:t>七</w:t>
      </w:r>
      <w:r>
        <w:rPr>
          <w:rFonts w:ascii="宋体" w:hAnsi="宋体" w:hint="eastAsia"/>
          <w:b/>
          <w:sz w:val="22"/>
          <w:szCs w:val="22"/>
        </w:rPr>
        <w:t>条 验收标准及方式</w:t>
      </w:r>
    </w:p>
    <w:p w14:paraId="015C34AB" w14:textId="26D4EC97"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7.1验收标准：按照不低于本合同项目采购文件、乙方的响应文件中的内容、功能要求进行系统验收，乙方应按甲方要求保证所有产品制作的完整性及合理性。</w:t>
      </w:r>
    </w:p>
    <w:p w14:paraId="495D36FF" w14:textId="2D4E4451"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7.2验收时间和方式：</w:t>
      </w:r>
      <w:r>
        <w:rPr>
          <w:rFonts w:ascii="宋体" w:hAnsi="宋体" w:cs="宋体" w:hint="eastAsia"/>
          <w:bCs/>
          <w:sz w:val="22"/>
          <w:szCs w:val="22"/>
        </w:rPr>
        <w:t>货物到达甲方指定现场前，乙方应提前3天通知甲方做好准备，由甲方会同有关单位和人员根据乙方提供的货物清单，进行现场验收</w:t>
      </w:r>
      <w:r>
        <w:rPr>
          <w:rFonts w:ascii="宋体" w:hAnsi="宋体" w:cs="宋体" w:hint="eastAsia"/>
          <w:sz w:val="22"/>
          <w:szCs w:val="22"/>
        </w:rPr>
        <w:t>。乙方所供货物必须符合采购文件中的技术参数和要求，否则甲方有权全部退货，且履约保证金不予退还。</w:t>
      </w:r>
      <w:r>
        <w:rPr>
          <w:rFonts w:ascii="宋体" w:hAnsi="宋体" w:hint="eastAsia"/>
          <w:sz w:val="22"/>
          <w:szCs w:val="22"/>
        </w:rPr>
        <w:t>乙方在供货期间，随时与甲方保持沟通，保证项目的实施进度。</w:t>
      </w:r>
      <w:r w:rsidR="004957D1">
        <w:rPr>
          <w:rFonts w:ascii="宋体" w:hAnsi="宋体" w:hint="eastAsia"/>
          <w:sz w:val="22"/>
          <w:szCs w:val="22"/>
        </w:rPr>
        <w:t>货物全部送达</w:t>
      </w:r>
      <w:r>
        <w:rPr>
          <w:rFonts w:ascii="宋体" w:hAnsi="宋体" w:hint="eastAsia"/>
          <w:sz w:val="22"/>
          <w:szCs w:val="22"/>
        </w:rPr>
        <w:t>后，应立即通知甲方，组织双方指</w:t>
      </w:r>
      <w:r>
        <w:rPr>
          <w:rFonts w:ascii="宋体" w:hAnsi="宋体" w:hint="eastAsia"/>
          <w:sz w:val="22"/>
          <w:szCs w:val="22"/>
        </w:rPr>
        <w:lastRenderedPageBreak/>
        <w:t>定人员验收项目，签署验收报告。验收合格后，由双方代表签字确认。</w:t>
      </w:r>
      <w:r>
        <w:rPr>
          <w:rFonts w:ascii="宋体" w:hAnsi="宋体" w:cs="宋体" w:hint="eastAsia"/>
          <w:bCs/>
          <w:sz w:val="22"/>
          <w:szCs w:val="22"/>
        </w:rPr>
        <w:t>若经甲方验收不合格，乙方承担所有责任</w:t>
      </w:r>
      <w:r w:rsidR="002118FC">
        <w:rPr>
          <w:rFonts w:ascii="宋体" w:hAnsi="宋体" w:cs="宋体" w:hint="eastAsia"/>
          <w:bCs/>
          <w:sz w:val="22"/>
          <w:szCs w:val="22"/>
        </w:rPr>
        <w:t>，</w:t>
      </w:r>
      <w:bookmarkStart w:id="15" w:name="OLE_LINK15"/>
      <w:r w:rsidR="0095668D" w:rsidRPr="0095668D">
        <w:rPr>
          <w:rFonts w:ascii="宋体" w:hAnsi="宋体" w:cs="宋体" w:hint="eastAsia"/>
          <w:bCs/>
          <w:sz w:val="22"/>
          <w:szCs w:val="22"/>
        </w:rPr>
        <w:t>甲方有权要求乙方</w:t>
      </w:r>
      <w:r w:rsidR="0095668D">
        <w:rPr>
          <w:rFonts w:ascii="宋体" w:hAnsi="宋体" w:cs="宋体" w:hint="eastAsia"/>
          <w:bCs/>
          <w:sz w:val="22"/>
          <w:szCs w:val="22"/>
        </w:rPr>
        <w:t>在规定时间内</w:t>
      </w:r>
      <w:r w:rsidR="0095668D" w:rsidRPr="0095668D">
        <w:rPr>
          <w:rFonts w:ascii="宋体" w:hAnsi="宋体" w:cs="宋体" w:hint="eastAsia"/>
          <w:bCs/>
          <w:sz w:val="22"/>
          <w:szCs w:val="22"/>
        </w:rPr>
        <w:t>重新供货或全部退货，并全额扣除履约保证金。</w:t>
      </w:r>
    </w:p>
    <w:bookmarkEnd w:id="15"/>
    <w:p w14:paraId="1813BB4B" w14:textId="4B508A52" w:rsidR="00AD6B30" w:rsidRDefault="00000000">
      <w:pPr>
        <w:snapToGrid w:val="0"/>
        <w:spacing w:line="440" w:lineRule="exact"/>
        <w:ind w:firstLineChars="200" w:firstLine="442"/>
        <w:rPr>
          <w:rFonts w:ascii="宋体" w:hAnsi="宋体" w:hint="eastAsia"/>
          <w:sz w:val="22"/>
          <w:szCs w:val="22"/>
        </w:rPr>
      </w:pPr>
      <w:r>
        <w:rPr>
          <w:rFonts w:ascii="宋体" w:hAnsi="宋体" w:hint="eastAsia"/>
          <w:b/>
          <w:bCs/>
          <w:sz w:val="22"/>
          <w:szCs w:val="22"/>
        </w:rPr>
        <w:t>第</w:t>
      </w:r>
      <w:r w:rsidR="002A0DF4">
        <w:rPr>
          <w:rFonts w:ascii="宋体" w:hAnsi="宋体" w:hint="eastAsia"/>
          <w:b/>
          <w:bCs/>
          <w:sz w:val="22"/>
          <w:szCs w:val="22"/>
        </w:rPr>
        <w:t>八</w:t>
      </w:r>
      <w:r>
        <w:rPr>
          <w:rFonts w:ascii="宋体" w:hAnsi="宋体" w:hint="eastAsia"/>
          <w:b/>
          <w:bCs/>
          <w:sz w:val="22"/>
          <w:szCs w:val="22"/>
        </w:rPr>
        <w:t>条 质量保证</w:t>
      </w:r>
    </w:p>
    <w:p w14:paraId="4804E557" w14:textId="5AEF0051"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8.1</w:t>
      </w:r>
      <w:proofErr w:type="gramStart"/>
      <w:r>
        <w:rPr>
          <w:rFonts w:ascii="宋体" w:hAnsi="宋体" w:hint="eastAsia"/>
          <w:sz w:val="22"/>
          <w:szCs w:val="22"/>
        </w:rPr>
        <w:t>若质保期间</w:t>
      </w:r>
      <w:proofErr w:type="gramEnd"/>
      <w:r>
        <w:rPr>
          <w:rFonts w:ascii="宋体" w:hAnsi="宋体" w:hint="eastAsia"/>
          <w:sz w:val="22"/>
          <w:szCs w:val="22"/>
        </w:rPr>
        <w:t>产品出现损坏现象，乙方要无偿更换。在质保期内如发生安全事故，由乙方承担相应赔偿责任。</w:t>
      </w:r>
    </w:p>
    <w:p w14:paraId="7EDF242D" w14:textId="64E8021A"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w:t>
      </w:r>
      <w:r w:rsidR="002A0DF4">
        <w:rPr>
          <w:rFonts w:ascii="宋体" w:hAnsi="宋体" w:hint="eastAsia"/>
          <w:b/>
          <w:sz w:val="22"/>
          <w:szCs w:val="22"/>
        </w:rPr>
        <w:t>九</w:t>
      </w:r>
      <w:r>
        <w:rPr>
          <w:rFonts w:ascii="宋体" w:hAnsi="宋体" w:hint="eastAsia"/>
          <w:b/>
          <w:sz w:val="22"/>
          <w:szCs w:val="22"/>
        </w:rPr>
        <w:t>条 违约责任</w:t>
      </w:r>
    </w:p>
    <w:p w14:paraId="517BCFED" w14:textId="75053F6F"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9.1</w:t>
      </w:r>
      <w:bookmarkStart w:id="16" w:name="OLE_LINK8"/>
      <w:r>
        <w:rPr>
          <w:rFonts w:ascii="宋体" w:hAnsi="宋体" w:hint="eastAsia"/>
          <w:sz w:val="22"/>
          <w:szCs w:val="22"/>
        </w:rPr>
        <w:t>除不可抗力外，乙方未按合同规定的要求完成供货，</w:t>
      </w:r>
      <w:r w:rsidR="0095668D" w:rsidRPr="0095668D">
        <w:rPr>
          <w:rFonts w:ascii="宋体" w:hAnsi="宋体" w:hint="eastAsia"/>
          <w:sz w:val="22"/>
          <w:szCs w:val="22"/>
        </w:rPr>
        <w:t>甲方有权要求乙方</w:t>
      </w:r>
      <w:r w:rsidR="0095668D">
        <w:rPr>
          <w:rFonts w:ascii="宋体" w:hAnsi="宋体" w:hint="eastAsia"/>
          <w:sz w:val="22"/>
          <w:szCs w:val="22"/>
        </w:rPr>
        <w:t>在规定时间内</w:t>
      </w:r>
      <w:r w:rsidR="0095668D" w:rsidRPr="0095668D">
        <w:rPr>
          <w:rFonts w:ascii="宋体" w:hAnsi="宋体" w:hint="eastAsia"/>
          <w:sz w:val="22"/>
          <w:szCs w:val="22"/>
        </w:rPr>
        <w:t>重新供货或全部退货，并全额扣除履约保证金。</w:t>
      </w:r>
      <w:bookmarkEnd w:id="16"/>
    </w:p>
    <w:p w14:paraId="15E4A16C" w14:textId="0E1A3A70"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第十条 争议的解决</w:t>
      </w:r>
    </w:p>
    <w:p w14:paraId="7F117C67" w14:textId="0972A04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0</w:t>
      </w:r>
      <w:r>
        <w:rPr>
          <w:rFonts w:ascii="宋体" w:hAnsi="宋体" w:hint="eastAsia"/>
          <w:sz w:val="22"/>
          <w:szCs w:val="22"/>
        </w:rPr>
        <w:t>.1一旦遇有因执行本合同或与本合同有关的争议，应由双方平等协商解决。如协商不成，应向甲方所在地人民法院提起诉讼。</w:t>
      </w:r>
    </w:p>
    <w:p w14:paraId="5CDE8941" w14:textId="7B1BBA6F" w:rsidR="00AD6B30" w:rsidRDefault="00000000">
      <w:p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第十</w:t>
      </w:r>
      <w:r w:rsidR="002A0DF4">
        <w:rPr>
          <w:rFonts w:ascii="宋体" w:hAnsi="宋体" w:hint="eastAsia"/>
          <w:b/>
          <w:bCs/>
          <w:sz w:val="22"/>
          <w:szCs w:val="22"/>
        </w:rPr>
        <w:t>一</w:t>
      </w:r>
      <w:r>
        <w:rPr>
          <w:rFonts w:ascii="宋体" w:hAnsi="宋体" w:hint="eastAsia"/>
          <w:b/>
          <w:bCs/>
          <w:sz w:val="22"/>
          <w:szCs w:val="22"/>
        </w:rPr>
        <w:t xml:space="preserve">条 </w:t>
      </w:r>
      <w:r>
        <w:rPr>
          <w:rFonts w:ascii="宋体" w:hAnsi="宋体"/>
          <w:b/>
          <w:bCs/>
          <w:sz w:val="22"/>
          <w:szCs w:val="22"/>
        </w:rPr>
        <w:t>合同修改</w:t>
      </w:r>
    </w:p>
    <w:p w14:paraId="60447CF8" w14:textId="42D127BD"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1</w:t>
      </w:r>
      <w:r>
        <w:rPr>
          <w:rFonts w:ascii="宋体" w:hAnsi="宋体"/>
          <w:sz w:val="22"/>
          <w:szCs w:val="22"/>
        </w:rPr>
        <w:t>.1对于本合同的未尽事宜，需进行修改</w:t>
      </w:r>
      <w:r>
        <w:rPr>
          <w:rFonts w:ascii="宋体" w:hAnsi="宋体" w:hint="eastAsia"/>
          <w:sz w:val="22"/>
          <w:szCs w:val="22"/>
        </w:rPr>
        <w:t>、</w:t>
      </w:r>
      <w:r>
        <w:rPr>
          <w:rFonts w:ascii="宋体" w:hAnsi="宋体"/>
          <w:sz w:val="22"/>
          <w:szCs w:val="22"/>
        </w:rPr>
        <w:t>补充或完善的，甲乙双方必须就所修改的内容签订书面的合同修改书，作为本合同的补充</w:t>
      </w:r>
      <w:r>
        <w:rPr>
          <w:rFonts w:ascii="宋体" w:hAnsi="宋体" w:hint="eastAsia"/>
          <w:sz w:val="22"/>
          <w:szCs w:val="22"/>
        </w:rPr>
        <w:t>合同</w:t>
      </w:r>
      <w:r>
        <w:rPr>
          <w:rFonts w:ascii="宋体" w:hAnsi="宋体"/>
          <w:sz w:val="22"/>
          <w:szCs w:val="22"/>
        </w:rPr>
        <w:t>。</w:t>
      </w:r>
    </w:p>
    <w:p w14:paraId="3E7B27AF" w14:textId="7BA17F3F"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1</w:t>
      </w:r>
      <w:r>
        <w:rPr>
          <w:rFonts w:ascii="宋体" w:hAnsi="宋体" w:hint="eastAsia"/>
          <w:sz w:val="22"/>
          <w:szCs w:val="22"/>
        </w:rPr>
        <w:t>.</w:t>
      </w:r>
      <w:r>
        <w:rPr>
          <w:rFonts w:ascii="宋体" w:hAnsi="宋体"/>
          <w:sz w:val="22"/>
          <w:szCs w:val="22"/>
        </w:rPr>
        <w:t>2</w:t>
      </w:r>
      <w:r>
        <w:rPr>
          <w:rFonts w:ascii="宋体" w:hAnsi="宋体" w:hint="eastAsia"/>
          <w:sz w:val="22"/>
          <w:szCs w:val="22"/>
        </w:rPr>
        <w:t>因项目需求发生改变，须经甲乙双方协商，对数量、</w:t>
      </w:r>
      <w:r w:rsidR="00F4758B">
        <w:rPr>
          <w:rFonts w:ascii="宋体" w:hAnsi="宋体" w:hint="eastAsia"/>
          <w:sz w:val="22"/>
          <w:szCs w:val="22"/>
        </w:rPr>
        <w:t>参数</w:t>
      </w:r>
      <w:r>
        <w:rPr>
          <w:rFonts w:ascii="宋体" w:hAnsi="宋体" w:hint="eastAsia"/>
          <w:sz w:val="22"/>
          <w:szCs w:val="22"/>
        </w:rPr>
        <w:t>等增减部分达成一致后，方可另行签订本合同的补充合同。</w:t>
      </w:r>
    </w:p>
    <w:p w14:paraId="15AE4C81" w14:textId="7EA12D0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1</w:t>
      </w:r>
      <w:r>
        <w:rPr>
          <w:rFonts w:ascii="宋体" w:hAnsi="宋体"/>
          <w:sz w:val="22"/>
          <w:szCs w:val="22"/>
        </w:rPr>
        <w:t>.</w:t>
      </w:r>
      <w:r>
        <w:rPr>
          <w:rFonts w:ascii="宋体" w:hAnsi="宋体" w:hint="eastAsia"/>
          <w:sz w:val="22"/>
          <w:szCs w:val="22"/>
        </w:rPr>
        <w:t>3</w:t>
      </w:r>
      <w:r>
        <w:rPr>
          <w:rFonts w:ascii="宋体" w:hAnsi="宋体"/>
          <w:sz w:val="22"/>
          <w:szCs w:val="22"/>
        </w:rPr>
        <w:t>补充</w:t>
      </w:r>
      <w:r>
        <w:rPr>
          <w:rFonts w:ascii="宋体" w:hAnsi="宋体" w:hint="eastAsia"/>
          <w:sz w:val="22"/>
          <w:szCs w:val="22"/>
        </w:rPr>
        <w:t>合同</w:t>
      </w:r>
      <w:r>
        <w:rPr>
          <w:rFonts w:ascii="宋体" w:hAnsi="宋体"/>
          <w:sz w:val="22"/>
          <w:szCs w:val="22"/>
        </w:rPr>
        <w:t>与本合同具有同等法律效力。</w:t>
      </w:r>
    </w:p>
    <w:p w14:paraId="5AB9A1DD" w14:textId="153A02DB"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二</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转让</w:t>
      </w:r>
    </w:p>
    <w:p w14:paraId="1E83938C" w14:textId="384F8E7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2</w:t>
      </w:r>
      <w:r>
        <w:rPr>
          <w:rFonts w:ascii="宋体" w:hAnsi="宋体" w:hint="eastAsia"/>
          <w:sz w:val="22"/>
          <w:szCs w:val="22"/>
        </w:rPr>
        <w:t>.1</w:t>
      </w:r>
      <w:r>
        <w:rPr>
          <w:rFonts w:ascii="宋体" w:hAnsi="宋体"/>
          <w:sz w:val="22"/>
          <w:szCs w:val="22"/>
        </w:rPr>
        <w:t>除甲方事先书面同意外，乙方不能全部或部分转让本合同项下的权利和义务。</w:t>
      </w:r>
    </w:p>
    <w:p w14:paraId="38C029CB" w14:textId="5B45F7F8"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三</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合同的变更及终止</w:t>
      </w:r>
    </w:p>
    <w:p w14:paraId="3F10129C" w14:textId="047C18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hint="eastAsia"/>
          <w:sz w:val="22"/>
          <w:szCs w:val="22"/>
        </w:rPr>
        <w:t>.1</w:t>
      </w:r>
      <w:r>
        <w:rPr>
          <w:rFonts w:ascii="宋体" w:hAnsi="宋体"/>
          <w:sz w:val="22"/>
          <w:szCs w:val="22"/>
        </w:rPr>
        <w:t>本合同一经签订，甲乙双方不得擅自变更</w:t>
      </w:r>
      <w:r>
        <w:rPr>
          <w:rFonts w:ascii="宋体" w:hAnsi="宋体" w:hint="eastAsia"/>
          <w:sz w:val="22"/>
          <w:szCs w:val="22"/>
        </w:rPr>
        <w:t>、</w:t>
      </w:r>
      <w:r>
        <w:rPr>
          <w:rFonts w:ascii="宋体" w:hAnsi="宋体"/>
          <w:sz w:val="22"/>
          <w:szCs w:val="22"/>
        </w:rPr>
        <w:t>转让</w:t>
      </w:r>
      <w:r>
        <w:rPr>
          <w:rFonts w:ascii="宋体" w:hAnsi="宋体" w:hint="eastAsia"/>
          <w:sz w:val="22"/>
          <w:szCs w:val="22"/>
        </w:rPr>
        <w:t>、</w:t>
      </w:r>
      <w:r>
        <w:rPr>
          <w:rFonts w:ascii="宋体" w:hAnsi="宋体"/>
          <w:sz w:val="22"/>
          <w:szCs w:val="22"/>
        </w:rPr>
        <w:t>中止或终止合同。</w:t>
      </w:r>
    </w:p>
    <w:p w14:paraId="66A6B78C" w14:textId="06AD876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.2本合同有效期内，任何一方不得擅自终止合同，否则应负担所造成的一切损失。</w:t>
      </w:r>
    </w:p>
    <w:p w14:paraId="24DC5DA3" w14:textId="480CA4A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.3出现下列情况时本合同自行终止：</w:t>
      </w:r>
    </w:p>
    <w:p w14:paraId="3500FFA5" w14:textId="6CC15A79"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.3.1本合同正常履行完毕；</w:t>
      </w:r>
    </w:p>
    <w:p w14:paraId="025C3716" w14:textId="5D03826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.3.2甲乙双方协议终止本合同的履行；</w:t>
      </w:r>
    </w:p>
    <w:p w14:paraId="26B9E7D0" w14:textId="41B80620"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.3.3不可抗力导致本合同无法履行或履行不必要时；</w:t>
      </w:r>
    </w:p>
    <w:p w14:paraId="44FEDF78" w14:textId="7FCDA3F1"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.3.4一方不履行合同条款，造成另一方无法执行合同协议，协商又不能求得解决，责任方赔偿损失并经另一方同意后，合同终止。</w:t>
      </w:r>
    </w:p>
    <w:p w14:paraId="00CFE553" w14:textId="0B7A74B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.4本合同终止时，乙方应移交服务管理权，协助甲方作好服务的交接和善后工作，移交或配合甲方移交工作和全部档案资料（如有）等。</w:t>
      </w:r>
    </w:p>
    <w:p w14:paraId="429D55C1" w14:textId="368E386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hint="eastAsia"/>
          <w:b/>
          <w:sz w:val="22"/>
          <w:szCs w:val="22"/>
        </w:rPr>
        <w:lastRenderedPageBreak/>
        <w:t>第十</w:t>
      </w:r>
      <w:r w:rsidR="002A0DF4">
        <w:rPr>
          <w:rFonts w:ascii="宋体" w:hAnsi="宋体" w:hint="eastAsia"/>
          <w:b/>
          <w:sz w:val="22"/>
          <w:szCs w:val="22"/>
        </w:rPr>
        <w:t>四</w:t>
      </w:r>
      <w:r>
        <w:rPr>
          <w:rFonts w:ascii="宋体" w:hAnsi="宋体" w:hint="eastAsia"/>
          <w:b/>
          <w:sz w:val="22"/>
          <w:szCs w:val="22"/>
        </w:rPr>
        <w:t>条 合同的解除</w:t>
      </w:r>
    </w:p>
    <w:p w14:paraId="28EF9439" w14:textId="4174F255"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14.1</w:t>
      </w:r>
      <w:r>
        <w:rPr>
          <w:rFonts w:ascii="宋体" w:hAnsi="宋体" w:hint="eastAsia"/>
          <w:sz w:val="22"/>
          <w:szCs w:val="22"/>
        </w:rPr>
        <w:t>甲方和乙方协商一致，可以解除合同。</w:t>
      </w:r>
    </w:p>
    <w:p w14:paraId="0A161C1D" w14:textId="0AF73037"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14.2</w:t>
      </w:r>
      <w:r>
        <w:rPr>
          <w:rFonts w:ascii="宋体" w:hAnsi="宋体" w:hint="eastAsia"/>
          <w:sz w:val="22"/>
          <w:szCs w:val="22"/>
        </w:rPr>
        <w:t>有下列情形之一，合同一方可以解除合同：</w:t>
      </w:r>
    </w:p>
    <w:p w14:paraId="0D412A01" w14:textId="78B9AF06"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.2.1</w:t>
      </w:r>
      <w:r>
        <w:rPr>
          <w:rFonts w:ascii="宋体" w:hAnsi="宋体" w:hint="eastAsia"/>
          <w:sz w:val="22"/>
          <w:szCs w:val="22"/>
        </w:rPr>
        <w:t>因不可抗力致使不能实现合同目的，未受不可抗力影响的一方有权解除合同；</w:t>
      </w:r>
    </w:p>
    <w:p w14:paraId="17F514F3" w14:textId="718E47A8"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.2.2</w:t>
      </w:r>
      <w:r>
        <w:rPr>
          <w:rFonts w:ascii="宋体" w:hAnsi="宋体" w:hint="eastAsia"/>
          <w:sz w:val="22"/>
          <w:szCs w:val="22"/>
        </w:rPr>
        <w:t>因合同一方违约导致合同不能履行，另一方有权解除合同；</w:t>
      </w:r>
    </w:p>
    <w:p w14:paraId="303164AD" w14:textId="4DE59193"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w:t>
      </w:r>
      <w:r>
        <w:rPr>
          <w:rFonts w:ascii="宋体" w:hAnsi="宋体" w:hint="eastAsia"/>
          <w:sz w:val="22"/>
          <w:szCs w:val="22"/>
        </w:rPr>
        <w:t>2</w:t>
      </w:r>
      <w:r>
        <w:rPr>
          <w:rFonts w:ascii="宋体" w:hAnsi="宋体"/>
          <w:sz w:val="22"/>
          <w:szCs w:val="22"/>
        </w:rPr>
        <w:t>.3</w:t>
      </w:r>
      <w:r>
        <w:rPr>
          <w:rFonts w:ascii="宋体" w:hAnsi="宋体" w:hint="eastAsia"/>
          <w:sz w:val="22"/>
          <w:szCs w:val="22"/>
        </w:rPr>
        <w:t>有权解除合同的一方，应当在违约事实或不可抗力发生之后十天内书面通知对方以主张解除合同，合同在书面通知送达对方时解除。</w:t>
      </w:r>
    </w:p>
    <w:p w14:paraId="71F015BD" w14:textId="7C0B88CF"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14.3</w:t>
      </w:r>
      <w:r>
        <w:rPr>
          <w:rFonts w:ascii="宋体" w:hAnsi="宋体" w:hint="eastAsia"/>
          <w:sz w:val="22"/>
          <w:szCs w:val="22"/>
        </w:rPr>
        <w:t>如果乙方破产、解散、清算、停业以及其他原因无法提供服务的，甲方可在任何时间以书面形式通知取消其委托服务供应商资格。该行为将不损害或影响甲方已经采取和将要采取的任何行动和补救措施的权力。</w:t>
      </w:r>
    </w:p>
    <w:p w14:paraId="227EEC26" w14:textId="3C857CAB"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hint="eastAsia"/>
          <w:b/>
          <w:sz w:val="22"/>
          <w:szCs w:val="22"/>
        </w:rPr>
        <w:t>第十</w:t>
      </w:r>
      <w:r w:rsidR="002A0DF4">
        <w:rPr>
          <w:rFonts w:ascii="宋体" w:hAnsi="宋体" w:hint="eastAsia"/>
          <w:b/>
          <w:sz w:val="22"/>
          <w:szCs w:val="22"/>
        </w:rPr>
        <w:t>五</w:t>
      </w:r>
      <w:r>
        <w:rPr>
          <w:rFonts w:ascii="宋体" w:hAnsi="宋体" w:hint="eastAsia"/>
          <w:b/>
          <w:sz w:val="22"/>
          <w:szCs w:val="22"/>
        </w:rPr>
        <w:t>条 不可抗力</w:t>
      </w:r>
    </w:p>
    <w:p w14:paraId="7A362446" w14:textId="42738BF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.1</w:t>
      </w:r>
      <w:r>
        <w:rPr>
          <w:rFonts w:ascii="宋体" w:hAnsi="宋体" w:hint="eastAsia"/>
          <w:sz w:val="22"/>
          <w:szCs w:val="22"/>
        </w:rPr>
        <w:t>甲、乙双方如果因不可抗力而导致合同义务的延误或不能履行，不承担误期赔偿或终止合同的责任。</w:t>
      </w:r>
    </w:p>
    <w:p w14:paraId="0A1A93A9" w14:textId="696936C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.2</w:t>
      </w:r>
      <w:r>
        <w:rPr>
          <w:rFonts w:ascii="宋体" w:hAnsi="宋体" w:hint="eastAsia"/>
          <w:sz w:val="22"/>
          <w:szCs w:val="22"/>
        </w:rPr>
        <w:t>本条所述的“不可抗力”系指下列甲、乙双方无法控制、不可预见的事件，但不包括甲、乙双方的违约或疏忽。这些事件包括：战争、严重火灾、洪水、台风、地震以及其他甲方和乙方商定的事件。</w:t>
      </w:r>
    </w:p>
    <w:p w14:paraId="389F622F" w14:textId="61C8965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.3</w:t>
      </w:r>
      <w:r>
        <w:rPr>
          <w:rFonts w:ascii="宋体" w:hAnsi="宋体" w:hint="eastAsia"/>
          <w:sz w:val="22"/>
          <w:szCs w:val="22"/>
        </w:rPr>
        <w:t>在不可抗力事件发生后，受影响的一方应尽快以书面形式将不可抗力的情况和原因通知另一方。除书面另行要求外，受影响的一方应尽实际可能继续履行其相应义务，以及寻求采取合理的方案履行不受不可抗力影响的其他事项。如果不可抗力事件影响时间持续20天以上的，甲乙双方通过友好协商在合理的时间内达成进一步履行承检服务</w:t>
      </w:r>
      <w:proofErr w:type="gramStart"/>
      <w:r>
        <w:rPr>
          <w:rFonts w:ascii="宋体" w:hAnsi="宋体" w:hint="eastAsia"/>
          <w:sz w:val="22"/>
          <w:szCs w:val="22"/>
        </w:rPr>
        <w:t>商义务</w:t>
      </w:r>
      <w:proofErr w:type="gramEnd"/>
      <w:r>
        <w:rPr>
          <w:rFonts w:ascii="宋体" w:hAnsi="宋体" w:hint="eastAsia"/>
          <w:sz w:val="22"/>
          <w:szCs w:val="22"/>
        </w:rPr>
        <w:t>的协议。</w:t>
      </w:r>
    </w:p>
    <w:p w14:paraId="558669DB" w14:textId="7847D8B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六</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合同签订</w:t>
      </w:r>
      <w:r>
        <w:rPr>
          <w:rFonts w:ascii="宋体" w:hAnsi="宋体" w:hint="eastAsia"/>
          <w:b/>
          <w:sz w:val="22"/>
          <w:szCs w:val="22"/>
        </w:rPr>
        <w:t>、</w:t>
      </w:r>
      <w:r>
        <w:rPr>
          <w:rFonts w:ascii="宋体" w:hAnsi="宋体"/>
          <w:b/>
          <w:sz w:val="22"/>
          <w:szCs w:val="22"/>
        </w:rPr>
        <w:t>生效及其他</w:t>
      </w:r>
    </w:p>
    <w:p w14:paraId="2097ED06" w14:textId="18B1028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.1本合同文件使用中文书写</w:t>
      </w:r>
      <w:r>
        <w:rPr>
          <w:rFonts w:ascii="宋体" w:hAnsi="宋体" w:hint="eastAsia"/>
          <w:sz w:val="22"/>
          <w:szCs w:val="22"/>
        </w:rPr>
        <w:t>、</w:t>
      </w:r>
      <w:r>
        <w:rPr>
          <w:rFonts w:ascii="宋体" w:hAnsi="宋体"/>
          <w:sz w:val="22"/>
          <w:szCs w:val="22"/>
        </w:rPr>
        <w:t>解释和说明。</w:t>
      </w:r>
    </w:p>
    <w:p w14:paraId="7F6CB952" w14:textId="42E07DA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.2</w:t>
      </w:r>
      <w:r>
        <w:rPr>
          <w:rFonts w:ascii="宋体" w:hAnsi="宋体" w:hint="eastAsia"/>
          <w:sz w:val="22"/>
          <w:szCs w:val="22"/>
        </w:rPr>
        <w:t>本合同内任何条款的无效，不应影响本合同其他条款的效力。</w:t>
      </w:r>
    </w:p>
    <w:p w14:paraId="090E7D32" w14:textId="73554009"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.3合同的生效</w:t>
      </w:r>
      <w:r>
        <w:rPr>
          <w:rFonts w:ascii="宋体" w:hAnsi="宋体" w:hint="eastAsia"/>
          <w:sz w:val="22"/>
          <w:szCs w:val="22"/>
        </w:rPr>
        <w:t>：本合同经</w:t>
      </w:r>
      <w:r>
        <w:rPr>
          <w:rFonts w:ascii="宋体" w:hAnsi="宋体" w:hint="eastAsia"/>
          <w:sz w:val="22"/>
          <w:szCs w:val="22"/>
          <w:u w:val="single"/>
        </w:rPr>
        <w:t>甲乙双方法定代表人或者委托代理人签字、盖章</w:t>
      </w:r>
      <w:r>
        <w:rPr>
          <w:rFonts w:ascii="宋体" w:hAnsi="宋体" w:hint="eastAsia"/>
          <w:sz w:val="22"/>
          <w:szCs w:val="22"/>
        </w:rPr>
        <w:t>后正式生效，直至本合同委托服务到期为止。</w:t>
      </w:r>
    </w:p>
    <w:p w14:paraId="0BE5AB21" w14:textId="4A8D38D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.4本合同一式份，甲乙双方各执份，经双方签字盖章后生效。</w:t>
      </w:r>
    </w:p>
    <w:p w14:paraId="04E2BACD" w14:textId="13C65E84"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七</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法律适用及未尽事宜</w:t>
      </w:r>
    </w:p>
    <w:p w14:paraId="09250B97" w14:textId="65C499F3"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7</w:t>
      </w:r>
      <w:r>
        <w:rPr>
          <w:rFonts w:ascii="宋体" w:hAnsi="宋体"/>
          <w:sz w:val="22"/>
          <w:szCs w:val="22"/>
        </w:rPr>
        <w:t>.1本合同及附件的订立</w:t>
      </w:r>
      <w:r>
        <w:rPr>
          <w:rFonts w:ascii="宋体" w:hAnsi="宋体" w:hint="eastAsia"/>
          <w:sz w:val="22"/>
          <w:szCs w:val="22"/>
        </w:rPr>
        <w:t>、</w:t>
      </w:r>
      <w:r>
        <w:rPr>
          <w:rFonts w:ascii="宋体" w:hAnsi="宋体"/>
          <w:sz w:val="22"/>
          <w:szCs w:val="22"/>
        </w:rPr>
        <w:t>效力</w:t>
      </w:r>
      <w:r>
        <w:rPr>
          <w:rFonts w:ascii="宋体" w:hAnsi="宋体" w:hint="eastAsia"/>
          <w:sz w:val="22"/>
          <w:szCs w:val="22"/>
        </w:rPr>
        <w:t>、</w:t>
      </w:r>
      <w:r>
        <w:rPr>
          <w:rFonts w:ascii="宋体" w:hAnsi="宋体"/>
          <w:sz w:val="22"/>
          <w:szCs w:val="22"/>
        </w:rPr>
        <w:t>解释</w:t>
      </w:r>
      <w:r>
        <w:rPr>
          <w:rFonts w:ascii="宋体" w:hAnsi="宋体" w:hint="eastAsia"/>
          <w:sz w:val="22"/>
          <w:szCs w:val="22"/>
        </w:rPr>
        <w:t>、</w:t>
      </w:r>
      <w:r>
        <w:rPr>
          <w:rFonts w:ascii="宋体" w:hAnsi="宋体"/>
          <w:sz w:val="22"/>
          <w:szCs w:val="22"/>
        </w:rPr>
        <w:t>履行</w:t>
      </w:r>
      <w:r>
        <w:rPr>
          <w:rFonts w:ascii="宋体" w:hAnsi="宋体" w:hint="eastAsia"/>
          <w:sz w:val="22"/>
          <w:szCs w:val="22"/>
        </w:rPr>
        <w:t>、</w:t>
      </w:r>
      <w:r>
        <w:rPr>
          <w:rFonts w:ascii="宋体" w:hAnsi="宋体"/>
          <w:sz w:val="22"/>
          <w:szCs w:val="22"/>
        </w:rPr>
        <w:t>争议的解决等适用本合同签订时有效的中华人民共和国法律</w:t>
      </w:r>
      <w:r>
        <w:rPr>
          <w:rFonts w:ascii="宋体" w:hAnsi="宋体" w:hint="eastAsia"/>
          <w:sz w:val="22"/>
          <w:szCs w:val="22"/>
        </w:rPr>
        <w:t>、</w:t>
      </w:r>
      <w:r>
        <w:rPr>
          <w:rFonts w:ascii="宋体" w:hAnsi="宋体"/>
          <w:sz w:val="22"/>
          <w:szCs w:val="22"/>
        </w:rPr>
        <w:t>法规</w:t>
      </w:r>
      <w:r>
        <w:rPr>
          <w:rFonts w:ascii="宋体" w:hAnsi="宋体" w:hint="eastAsia"/>
          <w:sz w:val="22"/>
          <w:szCs w:val="22"/>
        </w:rPr>
        <w:t>、</w:t>
      </w:r>
      <w:r>
        <w:rPr>
          <w:rFonts w:ascii="宋体" w:hAnsi="宋体"/>
          <w:sz w:val="22"/>
          <w:szCs w:val="22"/>
        </w:rPr>
        <w:t>规范性文件的有关规定。</w:t>
      </w:r>
    </w:p>
    <w:p w14:paraId="6D3A4D69" w14:textId="0020BCE9"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7</w:t>
      </w:r>
      <w:r>
        <w:rPr>
          <w:rFonts w:ascii="宋体" w:hAnsi="宋体"/>
          <w:sz w:val="22"/>
          <w:szCs w:val="22"/>
        </w:rPr>
        <w:t>.2本合同未尽事宜应按照有关法律</w:t>
      </w:r>
      <w:r>
        <w:rPr>
          <w:rFonts w:ascii="宋体" w:hAnsi="宋体" w:hint="eastAsia"/>
          <w:sz w:val="22"/>
          <w:szCs w:val="22"/>
        </w:rPr>
        <w:t>、</w:t>
      </w:r>
      <w:r>
        <w:rPr>
          <w:rFonts w:ascii="宋体" w:hAnsi="宋体"/>
          <w:sz w:val="22"/>
          <w:szCs w:val="22"/>
        </w:rPr>
        <w:t>行政法规解释。</w:t>
      </w:r>
    </w:p>
    <w:p w14:paraId="70B89FC4" w14:textId="77777777" w:rsidR="00AD6B30" w:rsidRDefault="00AD6B30">
      <w:pPr>
        <w:snapToGrid w:val="0"/>
        <w:spacing w:line="440" w:lineRule="exact"/>
        <w:ind w:firstLineChars="200" w:firstLine="440"/>
        <w:rPr>
          <w:rFonts w:ascii="宋体" w:hAnsi="宋体" w:hint="eastAsia"/>
          <w:sz w:val="22"/>
          <w:szCs w:val="22"/>
        </w:rPr>
      </w:pPr>
    </w:p>
    <w:tbl>
      <w:tblPr>
        <w:tblpPr w:leftFromText="180" w:rightFromText="180" w:vertAnchor="text" w:horzAnchor="page" w:tblpX="1595" w:tblpY="1338"/>
        <w:tblOverlap w:val="never"/>
        <w:tblW w:w="0" w:type="auto"/>
        <w:tblLayout w:type="fixed"/>
        <w:tblLook w:val="04A0" w:firstRow="1" w:lastRow="0" w:firstColumn="1" w:lastColumn="0" w:noHBand="0" w:noVBand="1"/>
      </w:tblPr>
      <w:tblGrid>
        <w:gridCol w:w="4756"/>
        <w:gridCol w:w="4724"/>
      </w:tblGrid>
      <w:tr w:rsidR="00AD6B30" w14:paraId="245A7B0E" w14:textId="77777777">
        <w:trPr>
          <w:trHeight w:val="1776"/>
        </w:trPr>
        <w:tc>
          <w:tcPr>
            <w:tcW w:w="4756" w:type="dxa"/>
          </w:tcPr>
          <w:p w14:paraId="75D60E52" w14:textId="77777777" w:rsidR="00AD6B30" w:rsidRDefault="00000000">
            <w:pPr>
              <w:spacing w:line="440" w:lineRule="exact"/>
              <w:jc w:val="left"/>
              <w:rPr>
                <w:rFonts w:ascii="宋体" w:hAnsi="宋体" w:hint="eastAsia"/>
                <w:spacing w:val="4"/>
                <w:sz w:val="22"/>
                <w:szCs w:val="22"/>
              </w:rPr>
            </w:pPr>
            <w:bookmarkStart w:id="17" w:name="_Hlk21877457"/>
            <w:r>
              <w:rPr>
                <w:rFonts w:ascii="宋体" w:hAnsi="宋体" w:hint="eastAsia"/>
                <w:spacing w:val="4"/>
                <w:sz w:val="22"/>
                <w:szCs w:val="22"/>
              </w:rPr>
              <w:lastRenderedPageBreak/>
              <w:t>甲方(盖章)：</w:t>
            </w:r>
            <w:r>
              <w:rPr>
                <w:rFonts w:ascii="宋体" w:hAnsi="宋体" w:hint="eastAsia"/>
                <w:sz w:val="22"/>
                <w:szCs w:val="22"/>
                <w:u w:val="single"/>
              </w:rPr>
              <w:t>江苏省南通狼山旅游度假区管理办公室</w:t>
            </w:r>
          </w:p>
          <w:p w14:paraId="2FF06430" w14:textId="77777777" w:rsidR="00AD6B30" w:rsidRDefault="00AD6B30">
            <w:pPr>
              <w:spacing w:line="440" w:lineRule="exact"/>
              <w:jc w:val="left"/>
              <w:rPr>
                <w:rFonts w:ascii="宋体" w:hAnsi="宋体" w:hint="eastAsia"/>
                <w:sz w:val="22"/>
                <w:szCs w:val="22"/>
              </w:rPr>
            </w:pPr>
          </w:p>
        </w:tc>
        <w:tc>
          <w:tcPr>
            <w:tcW w:w="4724" w:type="dxa"/>
          </w:tcPr>
          <w:p w14:paraId="34405DC7" w14:textId="77777777" w:rsidR="00AD6B30" w:rsidRDefault="00000000">
            <w:pPr>
              <w:spacing w:line="440" w:lineRule="exact"/>
              <w:jc w:val="left"/>
              <w:rPr>
                <w:rFonts w:ascii="宋体" w:hAnsi="宋体" w:hint="eastAsia"/>
                <w:sz w:val="22"/>
                <w:szCs w:val="22"/>
                <w:u w:val="single"/>
              </w:rPr>
            </w:pPr>
            <w:r>
              <w:rPr>
                <w:rFonts w:ascii="宋体" w:hAnsi="宋体" w:hint="eastAsia"/>
                <w:spacing w:val="4"/>
                <w:sz w:val="22"/>
                <w:szCs w:val="22"/>
              </w:rPr>
              <w:t>乙方(盖章)：</w:t>
            </w:r>
          </w:p>
        </w:tc>
      </w:tr>
      <w:tr w:rsidR="00AD6B30" w14:paraId="5F06D548" w14:textId="77777777">
        <w:trPr>
          <w:trHeight w:val="926"/>
        </w:trPr>
        <w:tc>
          <w:tcPr>
            <w:tcW w:w="4756" w:type="dxa"/>
          </w:tcPr>
          <w:p w14:paraId="3E2F80CF" w14:textId="77777777" w:rsidR="00AD6B30" w:rsidRDefault="00000000">
            <w:pPr>
              <w:spacing w:line="440" w:lineRule="exact"/>
              <w:jc w:val="left"/>
              <w:rPr>
                <w:rFonts w:ascii="宋体" w:hAnsi="宋体" w:hint="eastAsia"/>
                <w:spacing w:val="4"/>
                <w:sz w:val="22"/>
                <w:szCs w:val="22"/>
              </w:rPr>
            </w:pPr>
            <w:r>
              <w:rPr>
                <w:rFonts w:ascii="宋体" w:hAnsi="宋体" w:hint="eastAsia"/>
                <w:sz w:val="22"/>
                <w:szCs w:val="22"/>
              </w:rPr>
              <w:t>法定代表人委托代理人</w:t>
            </w:r>
            <w:r>
              <w:rPr>
                <w:rFonts w:ascii="宋体" w:hAnsi="宋体" w:hint="eastAsia"/>
                <w:spacing w:val="4"/>
                <w:sz w:val="22"/>
                <w:szCs w:val="22"/>
              </w:rPr>
              <w:t>(签字或盖章)：</w:t>
            </w:r>
          </w:p>
        </w:tc>
        <w:tc>
          <w:tcPr>
            <w:tcW w:w="4724" w:type="dxa"/>
          </w:tcPr>
          <w:p w14:paraId="3F6D4BEF" w14:textId="77777777" w:rsidR="00AD6B30" w:rsidRDefault="00000000">
            <w:pPr>
              <w:spacing w:line="440" w:lineRule="exact"/>
              <w:jc w:val="left"/>
              <w:rPr>
                <w:rFonts w:ascii="宋体" w:hAnsi="宋体" w:hint="eastAsia"/>
                <w:sz w:val="22"/>
                <w:szCs w:val="22"/>
              </w:rPr>
            </w:pPr>
            <w:r>
              <w:rPr>
                <w:rFonts w:ascii="宋体" w:hAnsi="宋体" w:hint="eastAsia"/>
                <w:sz w:val="22"/>
                <w:szCs w:val="22"/>
              </w:rPr>
              <w:t>法定代表人委托代理人</w:t>
            </w:r>
            <w:r>
              <w:rPr>
                <w:rFonts w:ascii="宋体" w:hAnsi="宋体" w:hint="eastAsia"/>
                <w:spacing w:val="4"/>
                <w:sz w:val="22"/>
                <w:szCs w:val="22"/>
              </w:rPr>
              <w:t>(签字或盖章)：</w:t>
            </w:r>
          </w:p>
        </w:tc>
      </w:tr>
      <w:tr w:rsidR="00AD6B30" w14:paraId="25E564C5" w14:textId="77777777">
        <w:trPr>
          <w:trHeight w:val="492"/>
        </w:trPr>
        <w:tc>
          <w:tcPr>
            <w:tcW w:w="4756" w:type="dxa"/>
          </w:tcPr>
          <w:p w14:paraId="2431139C" w14:textId="77777777" w:rsidR="00AD6B30" w:rsidRDefault="00000000">
            <w:pPr>
              <w:spacing w:line="440" w:lineRule="exact"/>
              <w:jc w:val="left"/>
              <w:rPr>
                <w:rFonts w:ascii="宋体" w:hAnsi="宋体" w:hint="eastAsia"/>
                <w:sz w:val="22"/>
                <w:szCs w:val="22"/>
              </w:rPr>
            </w:pPr>
            <w:r>
              <w:rPr>
                <w:rFonts w:ascii="宋体" w:hAnsi="宋体" w:hint="eastAsia"/>
                <w:spacing w:val="4"/>
                <w:sz w:val="22"/>
                <w:szCs w:val="22"/>
              </w:rPr>
              <w:t>日期：</w:t>
            </w:r>
          </w:p>
        </w:tc>
        <w:tc>
          <w:tcPr>
            <w:tcW w:w="4724" w:type="dxa"/>
          </w:tcPr>
          <w:p w14:paraId="09CA0318" w14:textId="77777777" w:rsidR="00AD6B30" w:rsidRDefault="00000000">
            <w:pPr>
              <w:spacing w:line="440" w:lineRule="exact"/>
              <w:jc w:val="left"/>
              <w:rPr>
                <w:rFonts w:ascii="宋体" w:hAnsi="宋体" w:hint="eastAsia"/>
                <w:sz w:val="22"/>
                <w:szCs w:val="22"/>
              </w:rPr>
            </w:pPr>
            <w:r>
              <w:rPr>
                <w:rFonts w:ascii="宋体" w:hAnsi="宋体" w:hint="eastAsia"/>
                <w:spacing w:val="4"/>
                <w:sz w:val="22"/>
                <w:szCs w:val="22"/>
              </w:rPr>
              <w:t>日期：</w:t>
            </w:r>
          </w:p>
        </w:tc>
      </w:tr>
      <w:bookmarkEnd w:id="17"/>
    </w:tbl>
    <w:p w14:paraId="6C57A41E" w14:textId="77777777" w:rsidR="00AD6B30" w:rsidRDefault="00000000">
      <w:pPr>
        <w:spacing w:line="440" w:lineRule="exact"/>
        <w:rPr>
          <w:rFonts w:ascii="仿宋_GB2312" w:eastAsia="仿宋_GB2312" w:hAnsi="宋体" w:hint="eastAsia"/>
          <w:b/>
          <w:sz w:val="32"/>
          <w:szCs w:val="32"/>
        </w:rPr>
      </w:pPr>
      <w:r>
        <w:rPr>
          <w:rFonts w:ascii="仿宋_GB2312" w:eastAsia="仿宋_GB2312" w:hAnsi="宋体" w:hint="eastAsia"/>
          <w:b/>
          <w:sz w:val="32"/>
          <w:szCs w:val="32"/>
        </w:rPr>
        <w:br w:type="page"/>
      </w:r>
    </w:p>
    <w:p w14:paraId="794008D5" w14:textId="77777777" w:rsidR="00AD6B30" w:rsidRDefault="00000000">
      <w:pPr>
        <w:pStyle w:val="ad"/>
        <w:snapToGrid w:val="0"/>
        <w:spacing w:line="440" w:lineRule="exact"/>
        <w:ind w:left="0" w:firstLineChars="200" w:firstLine="562"/>
        <w:contextualSpacing/>
        <w:jc w:val="center"/>
        <w:rPr>
          <w:rFonts w:ascii="宋体" w:hAnsi="宋体" w:hint="eastAsia"/>
          <w:b/>
          <w:szCs w:val="28"/>
        </w:rPr>
      </w:pPr>
      <w:r>
        <w:rPr>
          <w:rFonts w:hAnsi="宋体" w:hint="eastAsia"/>
          <w:b/>
          <w:szCs w:val="28"/>
        </w:rPr>
        <w:lastRenderedPageBreak/>
        <w:t>第六部分</w:t>
      </w:r>
      <w:r>
        <w:rPr>
          <w:rFonts w:ascii="宋体" w:hAnsi="宋体" w:hint="eastAsia"/>
          <w:b/>
          <w:szCs w:val="28"/>
        </w:rPr>
        <w:t xml:space="preserve">  </w:t>
      </w:r>
      <w:r>
        <w:rPr>
          <w:rFonts w:ascii="宋体" w:hAnsi="宋体" w:hint="eastAsia"/>
          <w:b/>
          <w:szCs w:val="28"/>
        </w:rPr>
        <w:t>响应文件组成</w:t>
      </w:r>
    </w:p>
    <w:p w14:paraId="289FCFFD" w14:textId="7C8DC6C5" w:rsidR="00AD6B30" w:rsidRDefault="00000000">
      <w:pPr>
        <w:snapToGrid w:val="0"/>
        <w:spacing w:line="440" w:lineRule="exact"/>
        <w:ind w:firstLineChars="200" w:firstLine="442"/>
        <w:jc w:val="left"/>
        <w:rPr>
          <w:rFonts w:ascii="宋体" w:hAnsi="宋体" w:hint="eastAsia"/>
          <w:b/>
          <w:sz w:val="22"/>
          <w:szCs w:val="22"/>
        </w:rPr>
      </w:pPr>
      <w:r>
        <w:rPr>
          <w:rFonts w:ascii="宋体" w:hAnsi="宋体" w:hint="eastAsia"/>
          <w:b/>
          <w:sz w:val="22"/>
          <w:szCs w:val="22"/>
        </w:rPr>
        <w:t>响应文件由资格审查证明材料、</w:t>
      </w:r>
      <w:proofErr w:type="gramStart"/>
      <w:r>
        <w:rPr>
          <w:rFonts w:ascii="宋体" w:hAnsi="宋体" w:hint="eastAsia"/>
          <w:b/>
          <w:sz w:val="22"/>
          <w:szCs w:val="22"/>
        </w:rPr>
        <w:t>价格标两部分</w:t>
      </w:r>
      <w:proofErr w:type="gramEnd"/>
      <w:r>
        <w:rPr>
          <w:rFonts w:ascii="宋体" w:hAnsi="宋体" w:hint="eastAsia"/>
          <w:b/>
          <w:sz w:val="22"/>
          <w:szCs w:val="22"/>
        </w:rPr>
        <w:t>组成。</w:t>
      </w:r>
    </w:p>
    <w:p w14:paraId="15FAD316" w14:textId="77777777" w:rsidR="00AD6B30" w:rsidRDefault="00000000">
      <w:pPr>
        <w:snapToGrid w:val="0"/>
        <w:spacing w:line="440" w:lineRule="exact"/>
        <w:ind w:firstLineChars="192" w:firstLine="424"/>
        <w:contextualSpacing/>
        <w:rPr>
          <w:rFonts w:ascii="宋体" w:hAnsi="宋体" w:cs="宋体" w:hint="eastAsia"/>
          <w:b/>
          <w:bCs/>
          <w:kern w:val="0"/>
          <w:sz w:val="22"/>
          <w:szCs w:val="22"/>
          <w:lang w:val="zh-CN"/>
        </w:rPr>
      </w:pPr>
      <w:proofErr w:type="gramStart"/>
      <w:r>
        <w:rPr>
          <w:rFonts w:ascii="宋体" w:hAnsi="宋体" w:hint="eastAsia"/>
          <w:b/>
          <w:sz w:val="22"/>
          <w:szCs w:val="22"/>
          <w:lang w:val="zh-CN"/>
        </w:rPr>
        <w:t>一</w:t>
      </w:r>
      <w:proofErr w:type="gramEnd"/>
      <w:r>
        <w:rPr>
          <w:rFonts w:ascii="宋体" w:hAnsi="宋体" w:hint="eastAsia"/>
          <w:b/>
          <w:sz w:val="22"/>
          <w:szCs w:val="22"/>
          <w:lang w:val="zh-CN"/>
        </w:rPr>
        <w:t>.资格审查证明材料（不能出现价格标）</w:t>
      </w:r>
    </w:p>
    <w:p w14:paraId="5280B2FB"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1.承诺书（按照采购文件第七部分附件一格式填写）；</w:t>
      </w:r>
    </w:p>
    <w:p w14:paraId="2E5F25AB"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2.法定代表人参加投标的，必须提供法定代表人身份证明；非法定代表人参加的，必须提供法定代表人身份证明及其签名或盖章的授权委托书原件；</w:t>
      </w:r>
    </w:p>
    <w:p w14:paraId="1334ECD6"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3.投标响应函（按照采购文件第七部分附件四格式填写）；</w:t>
      </w:r>
    </w:p>
    <w:p w14:paraId="706E8DCE"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4.有效的营业执照副本；</w:t>
      </w:r>
    </w:p>
    <w:p w14:paraId="5C42FD4A" w14:textId="77777777" w:rsidR="00AD6B30" w:rsidRDefault="00000000">
      <w:pPr>
        <w:spacing w:line="440" w:lineRule="exact"/>
        <w:ind w:firstLineChars="200" w:firstLine="440"/>
        <w:jc w:val="left"/>
        <w:rPr>
          <w:rFonts w:ascii="宋体" w:hAnsi="宋体" w:cs="仿宋_GB2312" w:hint="eastAsia"/>
          <w:bCs/>
          <w:sz w:val="22"/>
          <w:szCs w:val="22"/>
        </w:rPr>
      </w:pPr>
      <w:r>
        <w:rPr>
          <w:rFonts w:ascii="宋体" w:hAnsi="宋体" w:cs="仿宋_GB2312" w:hint="eastAsia"/>
          <w:bCs/>
          <w:sz w:val="22"/>
          <w:szCs w:val="22"/>
        </w:rPr>
        <w:t>5.投标供应商自2022年6月1日以来（以合同签订日期为准）承揽过类似森林防灭火或消防物资供应业绩，提供合同和发票复印件并加盖公章。</w:t>
      </w:r>
    </w:p>
    <w:p w14:paraId="10FBD7A1" w14:textId="77777777" w:rsidR="00AD6B30" w:rsidRDefault="00000000">
      <w:pPr>
        <w:spacing w:line="440" w:lineRule="exact"/>
        <w:ind w:firstLineChars="200" w:firstLine="440"/>
        <w:jc w:val="left"/>
        <w:rPr>
          <w:rFonts w:ascii="宋体" w:hAnsi="宋体" w:cs="仿宋_GB2312" w:hint="eastAsia"/>
          <w:bCs/>
          <w:sz w:val="22"/>
          <w:szCs w:val="22"/>
        </w:rPr>
      </w:pPr>
      <w:r>
        <w:rPr>
          <w:rFonts w:ascii="宋体" w:hAnsi="宋体" w:cs="仿宋_GB2312" w:hint="eastAsia"/>
          <w:bCs/>
          <w:sz w:val="22"/>
          <w:szCs w:val="22"/>
        </w:rPr>
        <w:t>6.</w:t>
      </w:r>
      <w:r>
        <w:rPr>
          <w:rFonts w:ascii="宋体" w:hAnsi="宋体" w:hint="eastAsia"/>
          <w:szCs w:val="21"/>
        </w:rPr>
        <w:t>采购需求中要求提供的相关证明材料。</w:t>
      </w:r>
    </w:p>
    <w:p w14:paraId="288BE380" w14:textId="77777777" w:rsidR="00AD6B30" w:rsidRDefault="00000000">
      <w:pPr>
        <w:spacing w:line="440" w:lineRule="exact"/>
        <w:ind w:firstLineChars="200" w:firstLine="442"/>
        <w:jc w:val="left"/>
        <w:rPr>
          <w:rFonts w:ascii="宋体" w:cs="仿宋_GB2312"/>
          <w:b/>
          <w:bCs/>
          <w:sz w:val="22"/>
          <w:szCs w:val="22"/>
        </w:rPr>
      </w:pPr>
      <w:r>
        <w:rPr>
          <w:rFonts w:ascii="宋体" w:hAnsi="宋体" w:cs="仿宋_GB2312" w:hint="eastAsia"/>
          <w:b/>
          <w:bCs/>
          <w:sz w:val="22"/>
          <w:szCs w:val="22"/>
        </w:rPr>
        <w:t>注意：</w:t>
      </w:r>
      <w:r>
        <w:rPr>
          <w:rFonts w:ascii="宋体" w:hAnsi="宋体" w:cs="仿宋_GB2312" w:hint="eastAsia"/>
          <w:b/>
          <w:sz w:val="22"/>
          <w:szCs w:val="22"/>
        </w:rPr>
        <w:t>上述复印件均需加盖单位公章，否则资格审查不通过。</w:t>
      </w:r>
    </w:p>
    <w:p w14:paraId="19A37F31" w14:textId="77777777" w:rsidR="00AD6B30" w:rsidRDefault="00000000">
      <w:pPr>
        <w:snapToGrid w:val="0"/>
        <w:spacing w:line="440" w:lineRule="exact"/>
        <w:ind w:firstLineChars="200" w:firstLine="442"/>
        <w:rPr>
          <w:rFonts w:ascii="宋体" w:hAnsi="宋体" w:cs="仿宋_GB2312" w:hint="eastAsia"/>
          <w:b/>
          <w:sz w:val="22"/>
          <w:szCs w:val="22"/>
        </w:rPr>
      </w:pPr>
      <w:r>
        <w:rPr>
          <w:rFonts w:ascii="宋体" w:hAnsi="宋体" w:cs="仿宋_GB2312" w:hint="eastAsia"/>
          <w:b/>
          <w:sz w:val="22"/>
          <w:szCs w:val="22"/>
        </w:rPr>
        <w:t>二.价格标</w:t>
      </w:r>
    </w:p>
    <w:p w14:paraId="30533E8A" w14:textId="77777777" w:rsidR="00AD6B30" w:rsidRDefault="00000000">
      <w:pPr>
        <w:snapToGrid w:val="0"/>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1.投标报价表（按照采购文件第七部分附件五格式填写）；</w:t>
      </w:r>
    </w:p>
    <w:p w14:paraId="0492EF68"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2.投标报价明细表（按照采购文件第七部分附件六格式填写）；</w:t>
      </w:r>
    </w:p>
    <w:p w14:paraId="13F70FE6" w14:textId="77777777" w:rsidR="00AD6B30" w:rsidRDefault="00000000">
      <w:pPr>
        <w:spacing w:line="440" w:lineRule="exact"/>
        <w:ind w:firstLineChars="200" w:firstLine="440"/>
        <w:rPr>
          <w:rFonts w:ascii="宋体" w:hAnsi="宋体" w:cs="仿宋_GB2312" w:hint="eastAsia"/>
          <w:b/>
          <w:sz w:val="24"/>
        </w:rPr>
        <w:sectPr w:rsidR="00AD6B30">
          <w:pgSz w:w="11906" w:h="16838"/>
          <w:pgMar w:top="1440" w:right="1417" w:bottom="1440" w:left="1417" w:header="851" w:footer="992" w:gutter="0"/>
          <w:cols w:space="720"/>
          <w:docGrid w:type="lines" w:linePitch="312"/>
        </w:sectPr>
      </w:pPr>
      <w:r>
        <w:rPr>
          <w:rFonts w:ascii="宋体" w:hAnsi="宋体" w:cs="仿宋_GB2312" w:hint="eastAsia"/>
          <w:bCs/>
          <w:sz w:val="22"/>
          <w:szCs w:val="22"/>
        </w:rPr>
        <w:t>3.技术参数响应表（按照采购文件第七部分附件七格式填写）。</w:t>
      </w:r>
    </w:p>
    <w:p w14:paraId="082996FE"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第七部分  应提交的有关格式范例</w:t>
      </w:r>
    </w:p>
    <w:p w14:paraId="3E9236BC"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t>附件一：</w:t>
      </w:r>
    </w:p>
    <w:p w14:paraId="0A4AA770" w14:textId="77777777" w:rsidR="00AD6B30" w:rsidRDefault="00000000">
      <w:pPr>
        <w:spacing w:line="440" w:lineRule="exact"/>
        <w:ind w:firstLineChars="200" w:firstLine="482"/>
        <w:jc w:val="center"/>
        <w:rPr>
          <w:rFonts w:ascii="宋体" w:hAnsi="宋体" w:hint="eastAsia"/>
          <w:b/>
          <w:sz w:val="24"/>
        </w:rPr>
      </w:pPr>
      <w:r>
        <w:rPr>
          <w:rFonts w:ascii="宋体" w:hAnsi="宋体" w:hint="eastAsia"/>
          <w:b/>
          <w:sz w:val="24"/>
        </w:rPr>
        <w:t>承诺书</w:t>
      </w:r>
    </w:p>
    <w:p w14:paraId="6D061EB2" w14:textId="77777777" w:rsidR="00AD6B30" w:rsidRDefault="00000000">
      <w:pPr>
        <w:spacing w:line="440" w:lineRule="exact"/>
        <w:rPr>
          <w:rFonts w:ascii="宋体" w:hAnsi="宋体" w:hint="eastAsia"/>
          <w:sz w:val="22"/>
          <w:szCs w:val="22"/>
          <w:u w:val="single"/>
        </w:rPr>
      </w:pPr>
      <w:r>
        <w:rPr>
          <w:rFonts w:ascii="宋体" w:hAnsi="宋体" w:hint="eastAsia"/>
          <w:sz w:val="22"/>
          <w:szCs w:val="22"/>
          <w:u w:val="single"/>
        </w:rPr>
        <w:t>江苏省南通狼山旅游度假区管理办公室：</w:t>
      </w:r>
    </w:p>
    <w:p w14:paraId="1ED4768C" w14:textId="77777777" w:rsidR="00AD6B30" w:rsidRDefault="00000000">
      <w:pPr>
        <w:autoSpaceDE w:val="0"/>
        <w:autoSpaceDN w:val="0"/>
        <w:adjustRightInd w:val="0"/>
        <w:spacing w:line="440" w:lineRule="exact"/>
        <w:ind w:firstLineChars="200" w:firstLine="440"/>
        <w:jc w:val="left"/>
        <w:rPr>
          <w:rFonts w:ascii="宋体" w:hAnsi="宋体" w:hint="eastAsia"/>
          <w:sz w:val="22"/>
          <w:szCs w:val="22"/>
        </w:rPr>
      </w:pPr>
      <w:r>
        <w:rPr>
          <w:rFonts w:ascii="宋体" w:hAnsi="宋体" w:hint="eastAsia"/>
          <w:sz w:val="22"/>
          <w:szCs w:val="22"/>
        </w:rPr>
        <w:t>我们已收到你们关于</w:t>
      </w:r>
      <w:r>
        <w:rPr>
          <w:rFonts w:hAnsi="宋体" w:cs="仿宋_GB2312" w:hint="eastAsia"/>
          <w:bCs/>
          <w:sz w:val="22"/>
          <w:szCs w:val="22"/>
          <w:u w:val="single"/>
        </w:rPr>
        <w:t>狼山国家森林公园</w:t>
      </w:r>
      <w:r>
        <w:rPr>
          <w:rFonts w:hAnsi="宋体" w:cs="仿宋_GB2312" w:hint="eastAsia"/>
          <w:bCs/>
          <w:sz w:val="22"/>
          <w:szCs w:val="22"/>
          <w:u w:val="single"/>
        </w:rPr>
        <w:t>2025</w:t>
      </w:r>
      <w:r>
        <w:rPr>
          <w:rFonts w:hAnsi="宋体" w:cs="仿宋_GB2312" w:hint="eastAsia"/>
          <w:bCs/>
          <w:sz w:val="22"/>
          <w:szCs w:val="22"/>
          <w:u w:val="single"/>
        </w:rPr>
        <w:t>年防灭火物资采购项目</w:t>
      </w:r>
      <w:r>
        <w:rPr>
          <w:rFonts w:ascii="宋体" w:hAnsi="宋体" w:hint="eastAsia"/>
          <w:bCs/>
          <w:sz w:val="22"/>
          <w:szCs w:val="22"/>
        </w:rPr>
        <w:t>的</w:t>
      </w:r>
      <w:r>
        <w:rPr>
          <w:rFonts w:ascii="宋体" w:hAnsi="宋体" w:hint="eastAsia"/>
          <w:sz w:val="22"/>
          <w:szCs w:val="22"/>
        </w:rPr>
        <w:t>采购文件，经仔细阅读研究，我们决定参加投标，并作如下承诺：</w:t>
      </w:r>
    </w:p>
    <w:p w14:paraId="57D49147" w14:textId="76D9A0C4"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w:t>
      </w:r>
      <w:r>
        <w:rPr>
          <w:rFonts w:ascii="宋体" w:hAnsi="宋体" w:hint="eastAsia"/>
          <w:spacing w:val="2"/>
          <w:sz w:val="22"/>
          <w:szCs w:val="22"/>
        </w:rPr>
        <w:t>所提交的采购文件中所有关于询价资格的文件、证明和陈述均是真实的、准确的。若与真实情况不符，我方愿意承担由此而产生的一切后果。</w:t>
      </w:r>
    </w:p>
    <w:p w14:paraId="10D64862"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我方愿意按照</w:t>
      </w:r>
      <w:r>
        <w:rPr>
          <w:rFonts w:ascii="宋体" w:hAnsi="宋体" w:hint="eastAsia"/>
          <w:spacing w:val="2"/>
          <w:sz w:val="22"/>
          <w:szCs w:val="22"/>
        </w:rPr>
        <w:t>采购文件</w:t>
      </w:r>
      <w:r>
        <w:rPr>
          <w:rFonts w:ascii="宋体" w:hAnsi="宋体"/>
          <w:spacing w:val="2"/>
          <w:sz w:val="22"/>
          <w:szCs w:val="22"/>
        </w:rPr>
        <w:t>的全部要求进行投标（投标内容及价格以</w:t>
      </w:r>
      <w:r>
        <w:rPr>
          <w:rFonts w:ascii="宋体" w:hAnsi="宋体" w:hint="eastAsia"/>
          <w:spacing w:val="2"/>
          <w:sz w:val="22"/>
          <w:szCs w:val="22"/>
        </w:rPr>
        <w:t>响应文件</w:t>
      </w:r>
      <w:r>
        <w:rPr>
          <w:rFonts w:ascii="宋体" w:hAnsi="宋体"/>
          <w:spacing w:val="2"/>
          <w:sz w:val="22"/>
          <w:szCs w:val="22"/>
        </w:rPr>
        <w:t>为准）。</w:t>
      </w:r>
    </w:p>
    <w:p w14:paraId="07A3872F"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我方完全理解并同意放弃对</w:t>
      </w:r>
      <w:r>
        <w:rPr>
          <w:rFonts w:ascii="宋体" w:hAnsi="宋体" w:hint="eastAsia"/>
          <w:spacing w:val="2"/>
          <w:sz w:val="22"/>
          <w:szCs w:val="22"/>
        </w:rPr>
        <w:t>采购文件</w:t>
      </w:r>
      <w:r>
        <w:rPr>
          <w:rFonts w:ascii="宋体" w:hAnsi="宋体"/>
          <w:spacing w:val="2"/>
          <w:sz w:val="22"/>
          <w:szCs w:val="22"/>
        </w:rPr>
        <w:t>有不明及误解的权利。</w:t>
      </w:r>
    </w:p>
    <w:p w14:paraId="2785D6AA"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我方具有独立承担民事责任的能力。</w:t>
      </w:r>
    </w:p>
    <w:p w14:paraId="54890143"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我方具有良好的商业信誉和健全的财务会计制度。</w:t>
      </w:r>
    </w:p>
    <w:p w14:paraId="27024873"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我方具有履行合同所必需的设备和专业技术能力。</w:t>
      </w:r>
    </w:p>
    <w:p w14:paraId="1DA226D7"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我方有依法缴纳税收和社会保障资金的良好记录。</w:t>
      </w:r>
    </w:p>
    <w:p w14:paraId="70B8CF62" w14:textId="15F972BF"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参加采购活动前三年内，在经营活动中没有重大违法记录。（1.供应商在参加采购活动前三年内因违法经营被禁止在一定期限内参加采购活动，期限届满的，可以参加采购活动。2.“较大数额罚款”认定为200万元以上的罚款，法律、行政法规以及国务院有关部门明确规定相关领域“较大数额罚款”标准高于200万元的，从其规定。）</w:t>
      </w:r>
    </w:p>
    <w:p w14:paraId="7CF8D52A" w14:textId="1DB3C076"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我方满足法律、行政法规规定的其他条件。</w:t>
      </w:r>
    </w:p>
    <w:p w14:paraId="7116A21E"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10</w:t>
      </w:r>
      <w:r>
        <w:rPr>
          <w:rFonts w:ascii="宋体" w:hAnsi="宋体"/>
          <w:spacing w:val="2"/>
          <w:sz w:val="22"/>
          <w:szCs w:val="22"/>
        </w:rPr>
        <w:t>．我方将按</w:t>
      </w:r>
      <w:r>
        <w:rPr>
          <w:rFonts w:ascii="宋体" w:hAnsi="宋体" w:hint="eastAsia"/>
          <w:spacing w:val="2"/>
          <w:sz w:val="22"/>
          <w:szCs w:val="22"/>
        </w:rPr>
        <w:t>采购文件</w:t>
      </w:r>
      <w:r>
        <w:rPr>
          <w:rFonts w:ascii="宋体" w:hAnsi="宋体"/>
          <w:spacing w:val="2"/>
          <w:sz w:val="22"/>
          <w:szCs w:val="22"/>
        </w:rPr>
        <w:t>的规定履行合同责任和义务。</w:t>
      </w:r>
    </w:p>
    <w:p w14:paraId="0C564E77"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11</w:t>
      </w:r>
      <w:r>
        <w:rPr>
          <w:rFonts w:ascii="宋体" w:hAnsi="宋体"/>
          <w:spacing w:val="2"/>
          <w:sz w:val="22"/>
          <w:szCs w:val="22"/>
        </w:rPr>
        <w:t>．我方同意提供按照贵方可能要求的与其投标有关的一切数据或资料，理解并同意贵方的评标办法及评分细则。</w:t>
      </w:r>
    </w:p>
    <w:p w14:paraId="660CDE8E"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12</w:t>
      </w:r>
      <w:r>
        <w:rPr>
          <w:rFonts w:ascii="宋体" w:hAnsi="宋体"/>
          <w:spacing w:val="2"/>
          <w:sz w:val="22"/>
          <w:szCs w:val="22"/>
        </w:rPr>
        <w:t>．我方的</w:t>
      </w:r>
      <w:r>
        <w:rPr>
          <w:rFonts w:ascii="宋体" w:hAnsi="宋体" w:hint="eastAsia"/>
          <w:spacing w:val="2"/>
          <w:sz w:val="22"/>
          <w:szCs w:val="22"/>
        </w:rPr>
        <w:t>响应文件</w:t>
      </w:r>
      <w:r>
        <w:rPr>
          <w:rFonts w:ascii="宋体" w:hAnsi="宋体"/>
          <w:spacing w:val="2"/>
          <w:sz w:val="22"/>
          <w:szCs w:val="22"/>
        </w:rPr>
        <w:t>自开标后60天内有效。</w:t>
      </w:r>
    </w:p>
    <w:p w14:paraId="16C2D7B0"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13</w:t>
      </w:r>
      <w:r>
        <w:rPr>
          <w:rFonts w:ascii="宋体" w:hAnsi="宋体"/>
          <w:spacing w:val="2"/>
          <w:sz w:val="22"/>
          <w:szCs w:val="22"/>
        </w:rPr>
        <w:t>．与本投标有关的一切往来通讯请寄：</w:t>
      </w:r>
    </w:p>
    <w:p w14:paraId="4BD93635" w14:textId="77777777" w:rsidR="00AD6B30" w:rsidRDefault="00AD6B30">
      <w:pPr>
        <w:spacing w:line="440" w:lineRule="exact"/>
        <w:ind w:firstLineChars="200" w:firstLine="448"/>
        <w:rPr>
          <w:rFonts w:ascii="宋体" w:hAnsi="宋体" w:hint="eastAsia"/>
          <w:spacing w:val="2"/>
          <w:sz w:val="22"/>
          <w:szCs w:val="22"/>
        </w:rPr>
      </w:pPr>
    </w:p>
    <w:p w14:paraId="67015CBA"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 xml:space="preserve">单位：                            地址：  </w:t>
      </w:r>
    </w:p>
    <w:p w14:paraId="3A4F44BB"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 xml:space="preserve">联系人：                          联系电话： </w:t>
      </w:r>
    </w:p>
    <w:p w14:paraId="0E0C88C3"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供应商（盖章）：</w:t>
      </w:r>
    </w:p>
    <w:p w14:paraId="11E7579E"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法定代表人（签字或盖章）：</w:t>
      </w:r>
    </w:p>
    <w:p w14:paraId="7318F368"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受托代理人（签字或盖章）：</w:t>
      </w:r>
    </w:p>
    <w:p w14:paraId="1F3EC0AA" w14:textId="77777777" w:rsidR="00AD6B30" w:rsidRDefault="00000000">
      <w:pPr>
        <w:spacing w:line="440" w:lineRule="exact"/>
        <w:ind w:firstLineChars="200" w:firstLine="440"/>
        <w:rPr>
          <w:rFonts w:ascii="宋体" w:hAnsi="宋体" w:hint="eastAsia"/>
          <w:spacing w:val="2"/>
          <w:szCs w:val="21"/>
        </w:rPr>
      </w:pPr>
      <w:r>
        <w:rPr>
          <w:rFonts w:ascii="宋体" w:hAnsi="宋体" w:hint="eastAsia"/>
          <w:sz w:val="22"/>
          <w:szCs w:val="22"/>
        </w:rPr>
        <w:t>时间：       年      月      日</w:t>
      </w:r>
      <w:r>
        <w:rPr>
          <w:rFonts w:ascii="宋体" w:hAnsi="宋体" w:hint="eastAsia"/>
          <w:spacing w:val="2"/>
          <w:szCs w:val="21"/>
        </w:rPr>
        <w:t xml:space="preserve">　</w:t>
      </w:r>
    </w:p>
    <w:p w14:paraId="4571F22E"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lastRenderedPageBreak/>
        <w:t>附件二：</w:t>
      </w:r>
    </w:p>
    <w:p w14:paraId="3F649FEF" w14:textId="77777777" w:rsidR="00AD6B30" w:rsidRDefault="00000000">
      <w:pPr>
        <w:spacing w:line="440" w:lineRule="exact"/>
        <w:ind w:firstLineChars="200" w:firstLine="482"/>
        <w:jc w:val="center"/>
        <w:rPr>
          <w:rFonts w:ascii="宋体" w:hAnsi="宋体" w:hint="eastAsia"/>
          <w:b/>
          <w:sz w:val="24"/>
        </w:rPr>
      </w:pPr>
      <w:r>
        <w:rPr>
          <w:rFonts w:ascii="宋体" w:hAnsi="宋体" w:hint="eastAsia"/>
          <w:b/>
          <w:sz w:val="24"/>
        </w:rPr>
        <w:t>法定代表人身份证明</w:t>
      </w:r>
    </w:p>
    <w:p w14:paraId="125869C5" w14:textId="77777777" w:rsidR="00AD6B30" w:rsidRDefault="00000000">
      <w:pPr>
        <w:snapToGrid w:val="0"/>
        <w:spacing w:beforeLines="100" w:before="312" w:afterLines="100" w:after="312" w:line="440" w:lineRule="exact"/>
        <w:rPr>
          <w:rFonts w:ascii="宋体" w:hAnsi="宋体" w:cs="宋体" w:hint="eastAsia"/>
          <w:sz w:val="22"/>
          <w:szCs w:val="22"/>
        </w:rPr>
      </w:pPr>
      <w:bookmarkStart w:id="18" w:name="_Hlk49178957"/>
      <w:r>
        <w:rPr>
          <w:rFonts w:ascii="宋体" w:hAnsi="宋体" w:cs="宋体" w:hint="eastAsia"/>
          <w:sz w:val="22"/>
          <w:szCs w:val="22"/>
        </w:rPr>
        <w:t>江苏省南通狼山旅游度假区管理办公室：</w:t>
      </w:r>
      <w:bookmarkEnd w:id="18"/>
    </w:p>
    <w:p w14:paraId="64DE6B27" w14:textId="7D6B8EF6" w:rsidR="00AD6B30" w:rsidRDefault="00580971">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u w:val="single"/>
        </w:rPr>
        <w:t xml:space="preserve">　　　　　</w:t>
      </w:r>
      <w:r>
        <w:rPr>
          <w:rFonts w:ascii="宋体" w:hAnsi="宋体" w:cs="宋体" w:hint="eastAsia"/>
          <w:sz w:val="22"/>
          <w:szCs w:val="22"/>
        </w:rPr>
        <w:t>（先生／女士）现任我单位</w:t>
      </w:r>
      <w:proofErr w:type="gramStart"/>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proofErr w:type="gramEnd"/>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sidR="007F7A87">
        <w:rPr>
          <w:rFonts w:ascii="宋体" w:hAnsi="宋体" w:cs="宋体" w:hint="eastAsia"/>
          <w:sz w:val="22"/>
          <w:szCs w:val="22"/>
          <w:u w:val="single"/>
        </w:rPr>
        <w:t>（</w:t>
      </w:r>
      <w:r>
        <w:rPr>
          <w:rFonts w:ascii="宋体" w:hAnsi="宋体" w:cs="宋体" w:hint="eastAsia"/>
          <w:sz w:val="22"/>
          <w:szCs w:val="22"/>
        </w:rPr>
        <w:t>职务</w:t>
      </w:r>
      <w:r w:rsidR="007F7A87">
        <w:rPr>
          <w:rFonts w:ascii="宋体" w:hAnsi="宋体" w:cs="宋体" w:hint="eastAsia"/>
          <w:sz w:val="22"/>
          <w:szCs w:val="22"/>
        </w:rPr>
        <w:t>）</w:t>
      </w:r>
      <w:r>
        <w:rPr>
          <w:rFonts w:ascii="宋体" w:hAnsi="宋体" w:cs="宋体" w:hint="eastAsia"/>
          <w:sz w:val="22"/>
          <w:szCs w:val="22"/>
        </w:rPr>
        <w:t>，为法定代表人，特此证明。</w:t>
      </w:r>
    </w:p>
    <w:p w14:paraId="43C1A709" w14:textId="77777777" w:rsidR="00AD6B30" w:rsidRDefault="00000000">
      <w:pPr>
        <w:snapToGrid w:val="0"/>
        <w:spacing w:line="440" w:lineRule="exact"/>
        <w:ind w:firstLineChars="200" w:firstLine="440"/>
        <w:rPr>
          <w:rFonts w:ascii="宋体" w:hAnsi="宋体" w:cs="宋体" w:hint="eastAsia"/>
          <w:sz w:val="22"/>
          <w:szCs w:val="22"/>
          <w:u w:val="single"/>
        </w:rPr>
      </w:pPr>
      <w:r>
        <w:rPr>
          <w:rFonts w:ascii="宋体" w:hAnsi="宋体" w:cs="宋体" w:hint="eastAsia"/>
          <w:sz w:val="22"/>
          <w:szCs w:val="22"/>
        </w:rPr>
        <w:t>身份证号码：</w:t>
      </w:r>
    </w:p>
    <w:p w14:paraId="7731E560"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供应商（盖章）</w:t>
      </w:r>
    </w:p>
    <w:p w14:paraId="50397D4C"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年   月   日</w:t>
      </w:r>
    </w:p>
    <w:p w14:paraId="4888BC54" w14:textId="77777777" w:rsidR="00AD6B30" w:rsidRDefault="00AD6B30">
      <w:pPr>
        <w:snapToGrid w:val="0"/>
        <w:spacing w:line="440" w:lineRule="exact"/>
        <w:ind w:firstLineChars="202" w:firstLine="444"/>
        <w:jc w:val="left"/>
        <w:rPr>
          <w:rFonts w:ascii="宋体" w:hAnsi="宋体" w:cs="宋体" w:hint="eastAsia"/>
          <w:sz w:val="22"/>
          <w:szCs w:val="22"/>
        </w:rPr>
      </w:pPr>
    </w:p>
    <w:p w14:paraId="40ADB5B0" w14:textId="77777777" w:rsidR="00AD6B30" w:rsidRDefault="00AD6B30">
      <w:pPr>
        <w:snapToGrid w:val="0"/>
        <w:spacing w:line="440" w:lineRule="exact"/>
        <w:ind w:firstLineChars="202" w:firstLine="444"/>
        <w:jc w:val="left"/>
        <w:rPr>
          <w:rFonts w:ascii="宋体" w:hAnsi="宋体" w:cs="宋体" w:hint="eastAsia"/>
          <w:sz w:val="22"/>
          <w:szCs w:val="22"/>
        </w:rPr>
      </w:pPr>
    </w:p>
    <w:p w14:paraId="631FEC3D" w14:textId="77777777" w:rsidR="00AD6B30" w:rsidRDefault="00AD6B30">
      <w:pPr>
        <w:snapToGrid w:val="0"/>
        <w:spacing w:line="440" w:lineRule="exact"/>
        <w:ind w:firstLineChars="202" w:firstLine="444"/>
        <w:jc w:val="left"/>
        <w:rPr>
          <w:rFonts w:ascii="宋体" w:hAnsi="宋体" w:cs="宋体" w:hint="eastAsia"/>
          <w:sz w:val="22"/>
          <w:szCs w:val="22"/>
        </w:rPr>
      </w:pPr>
    </w:p>
    <w:p w14:paraId="5AB6CF0D" w14:textId="77777777" w:rsidR="00AD6B30" w:rsidRDefault="00000000">
      <w:pPr>
        <w:snapToGrid w:val="0"/>
        <w:spacing w:line="440" w:lineRule="exact"/>
        <w:jc w:val="center"/>
        <w:rPr>
          <w:rFonts w:ascii="宋体" w:hAnsi="宋体" w:cs="宋体" w:hint="eastAsia"/>
          <w:b/>
          <w:bCs/>
          <w:sz w:val="22"/>
          <w:szCs w:val="22"/>
        </w:rPr>
      </w:pPr>
      <w:r>
        <w:rPr>
          <w:rFonts w:ascii="宋体" w:hAnsi="宋体" w:cs="宋体" w:hint="eastAsia"/>
          <w:b/>
          <w:bCs/>
          <w:sz w:val="22"/>
          <w:szCs w:val="22"/>
        </w:rPr>
        <w:t>法定代表人身份证复印件</w:t>
      </w:r>
    </w:p>
    <w:p w14:paraId="32321F55" w14:textId="77777777" w:rsidR="00AD6B30" w:rsidRDefault="00AD6B30">
      <w:pPr>
        <w:snapToGrid w:val="0"/>
        <w:spacing w:line="440" w:lineRule="exact"/>
        <w:jc w:val="center"/>
        <w:rPr>
          <w:rFonts w:ascii="宋体" w:hAnsi="宋体" w:cs="宋体" w:hint="eastAsia"/>
          <w:b/>
          <w:bCs/>
          <w:sz w:val="22"/>
          <w:szCs w:val="22"/>
        </w:rPr>
      </w:pPr>
    </w:p>
    <w:p w14:paraId="47E8D226" w14:textId="77777777" w:rsidR="00AD6B30" w:rsidRDefault="00AD6B30">
      <w:pPr>
        <w:snapToGrid w:val="0"/>
        <w:spacing w:line="440" w:lineRule="exact"/>
        <w:jc w:val="center"/>
        <w:rPr>
          <w:rFonts w:ascii="宋体" w:hAnsi="宋体" w:cs="宋体" w:hint="eastAsia"/>
          <w:b/>
          <w:bCs/>
          <w:sz w:val="22"/>
          <w:szCs w:val="22"/>
        </w:rPr>
      </w:pPr>
    </w:p>
    <w:p w14:paraId="49D2E694" w14:textId="77777777" w:rsidR="00AD6B30" w:rsidRDefault="00AD6B30">
      <w:pPr>
        <w:snapToGrid w:val="0"/>
        <w:spacing w:line="440" w:lineRule="exact"/>
        <w:jc w:val="center"/>
        <w:rPr>
          <w:rFonts w:ascii="宋体" w:hAnsi="宋体" w:cs="宋体" w:hint="eastAsia"/>
          <w:b/>
          <w:bCs/>
          <w:sz w:val="22"/>
          <w:szCs w:val="22"/>
        </w:rPr>
      </w:pPr>
    </w:p>
    <w:p w14:paraId="3AE48F63" w14:textId="77777777" w:rsidR="00AD6B30" w:rsidRDefault="00000000">
      <w:pPr>
        <w:snapToGrid w:val="0"/>
        <w:spacing w:line="440" w:lineRule="exact"/>
        <w:jc w:val="center"/>
        <w:rPr>
          <w:rFonts w:ascii="宋体" w:hAnsi="宋体" w:cs="宋体" w:hint="eastAsia"/>
          <w:sz w:val="22"/>
          <w:szCs w:val="22"/>
        </w:rPr>
      </w:pPr>
      <w:r>
        <w:rPr>
          <w:rFonts w:ascii="宋体" w:hAnsi="宋体" w:cs="宋体" w:hint="eastAsia"/>
          <w:sz w:val="22"/>
          <w:szCs w:val="22"/>
        </w:rPr>
        <w:t>（粘贴此处）</w:t>
      </w:r>
    </w:p>
    <w:p w14:paraId="6D5D97B6" w14:textId="77777777" w:rsidR="00AD6B30" w:rsidRDefault="00AD6B30">
      <w:pPr>
        <w:snapToGrid w:val="0"/>
        <w:spacing w:line="440" w:lineRule="exact"/>
        <w:jc w:val="center"/>
        <w:rPr>
          <w:rFonts w:ascii="宋体" w:hAnsi="宋体" w:cs="宋体" w:hint="eastAsia"/>
          <w:sz w:val="22"/>
          <w:szCs w:val="22"/>
        </w:rPr>
      </w:pPr>
    </w:p>
    <w:p w14:paraId="3A921DA6" w14:textId="77777777" w:rsidR="00AD6B30" w:rsidRDefault="00AD6B30">
      <w:pPr>
        <w:snapToGrid w:val="0"/>
        <w:spacing w:line="440" w:lineRule="exact"/>
        <w:jc w:val="center"/>
        <w:rPr>
          <w:rFonts w:ascii="宋体" w:hAnsi="宋体" w:cs="宋体" w:hint="eastAsia"/>
          <w:sz w:val="22"/>
          <w:szCs w:val="22"/>
        </w:rPr>
      </w:pPr>
    </w:p>
    <w:p w14:paraId="12883EF3" w14:textId="77777777" w:rsidR="00AD6B30" w:rsidRDefault="00AD6B30">
      <w:pPr>
        <w:snapToGrid w:val="0"/>
        <w:spacing w:line="440" w:lineRule="exact"/>
        <w:jc w:val="center"/>
        <w:rPr>
          <w:rFonts w:ascii="宋体" w:hAnsi="宋体" w:cs="宋体" w:hint="eastAsia"/>
          <w:sz w:val="22"/>
          <w:szCs w:val="22"/>
        </w:rPr>
      </w:pPr>
    </w:p>
    <w:p w14:paraId="0FE3BB5C"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注：</w:t>
      </w:r>
    </w:p>
    <w:p w14:paraId="0218E7F9" w14:textId="4D1C6841" w:rsidR="00AD6B30" w:rsidRPr="00580971" w:rsidRDefault="00000000" w:rsidP="00A56E20">
      <w:pPr>
        <w:numPr>
          <w:ilvl w:val="0"/>
          <w:numId w:val="8"/>
        </w:numPr>
        <w:snapToGrid w:val="0"/>
        <w:spacing w:line="440" w:lineRule="exact"/>
        <w:jc w:val="left"/>
        <w:rPr>
          <w:rFonts w:ascii="宋体" w:hAnsi="宋体" w:cs="宋体" w:hint="eastAsia"/>
          <w:sz w:val="22"/>
          <w:szCs w:val="22"/>
        </w:rPr>
      </w:pPr>
      <w:r w:rsidRPr="00580971">
        <w:rPr>
          <w:rFonts w:ascii="宋体" w:hAnsi="宋体" w:cs="宋体" w:hint="eastAsia"/>
          <w:sz w:val="22"/>
          <w:szCs w:val="22"/>
        </w:rPr>
        <w:t>提供法定代表人的身份证复印件（正、反面）并加盖公章。</w:t>
      </w:r>
    </w:p>
    <w:p w14:paraId="1087E63F"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（2）如为法定代表人参加项目询价响应，须将身份证原件带至询价现场备查。</w:t>
      </w:r>
    </w:p>
    <w:p w14:paraId="4898A780" w14:textId="77777777" w:rsidR="00AD6B30" w:rsidRDefault="00AD6B30">
      <w:pPr>
        <w:snapToGrid w:val="0"/>
        <w:spacing w:line="440" w:lineRule="exact"/>
        <w:jc w:val="left"/>
        <w:rPr>
          <w:rFonts w:ascii="宋体" w:hAnsi="宋体" w:cs="宋体" w:hint="eastAsia"/>
          <w:szCs w:val="21"/>
        </w:rPr>
      </w:pPr>
    </w:p>
    <w:p w14:paraId="235EB537" w14:textId="77777777" w:rsidR="00AD6B30" w:rsidRDefault="00AD6B30">
      <w:pPr>
        <w:snapToGrid w:val="0"/>
        <w:spacing w:line="440" w:lineRule="exact"/>
        <w:jc w:val="left"/>
        <w:rPr>
          <w:rFonts w:ascii="宋体" w:hAnsi="宋体" w:cs="宋体" w:hint="eastAsia"/>
          <w:szCs w:val="21"/>
        </w:rPr>
      </w:pPr>
    </w:p>
    <w:p w14:paraId="035ABF0C" w14:textId="77777777" w:rsidR="00AD6B30" w:rsidRDefault="00AD6B30">
      <w:pPr>
        <w:snapToGrid w:val="0"/>
        <w:spacing w:line="440" w:lineRule="exact"/>
        <w:jc w:val="left"/>
        <w:rPr>
          <w:rFonts w:ascii="宋体" w:hAnsi="宋体" w:cs="宋体" w:hint="eastAsia"/>
          <w:szCs w:val="21"/>
        </w:rPr>
      </w:pPr>
    </w:p>
    <w:p w14:paraId="4B5FEE73" w14:textId="77777777" w:rsidR="00AD6B30" w:rsidRDefault="00AD6B30">
      <w:pPr>
        <w:snapToGrid w:val="0"/>
        <w:spacing w:line="440" w:lineRule="exact"/>
        <w:jc w:val="left"/>
        <w:rPr>
          <w:rFonts w:ascii="宋体" w:hAnsi="宋体" w:cs="宋体" w:hint="eastAsia"/>
          <w:szCs w:val="21"/>
        </w:rPr>
      </w:pPr>
    </w:p>
    <w:p w14:paraId="3A4B895F" w14:textId="77777777" w:rsidR="00AD6B30" w:rsidRDefault="00AD6B30">
      <w:pPr>
        <w:snapToGrid w:val="0"/>
        <w:spacing w:line="440" w:lineRule="exact"/>
        <w:jc w:val="left"/>
        <w:rPr>
          <w:rFonts w:ascii="宋体" w:hAnsi="宋体" w:cs="宋体" w:hint="eastAsia"/>
          <w:szCs w:val="21"/>
        </w:rPr>
      </w:pPr>
    </w:p>
    <w:p w14:paraId="7EE1C1F2"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br w:type="page"/>
      </w:r>
    </w:p>
    <w:p w14:paraId="35DA6936"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附件三：</w:t>
      </w:r>
    </w:p>
    <w:p w14:paraId="1702FFAE" w14:textId="77777777" w:rsidR="00AD6B30" w:rsidRDefault="00000000">
      <w:pPr>
        <w:spacing w:line="440" w:lineRule="exact"/>
        <w:ind w:firstLineChars="200" w:firstLine="562"/>
        <w:jc w:val="center"/>
        <w:rPr>
          <w:rFonts w:ascii="宋体" w:hAnsi="宋体" w:hint="eastAsia"/>
          <w:b/>
          <w:sz w:val="28"/>
          <w:szCs w:val="28"/>
        </w:rPr>
      </w:pPr>
      <w:r>
        <w:rPr>
          <w:rFonts w:ascii="宋体" w:hAnsi="宋体" w:hint="eastAsia"/>
          <w:b/>
          <w:sz w:val="28"/>
          <w:szCs w:val="28"/>
        </w:rPr>
        <w:t>法定代表人授权委托书（如有授权）</w:t>
      </w:r>
    </w:p>
    <w:p w14:paraId="69177F7D" w14:textId="77777777" w:rsidR="00AD6B30" w:rsidRDefault="00000000">
      <w:pPr>
        <w:snapToGrid w:val="0"/>
        <w:spacing w:beforeLines="100" w:before="312" w:afterLines="100" w:after="312" w:line="440" w:lineRule="exact"/>
        <w:rPr>
          <w:rFonts w:ascii="宋体" w:hAnsi="宋体" w:cs="宋体" w:hint="eastAsia"/>
          <w:sz w:val="22"/>
          <w:szCs w:val="22"/>
        </w:rPr>
      </w:pPr>
      <w:r>
        <w:rPr>
          <w:rFonts w:ascii="宋体" w:hAnsi="宋体" w:cs="宋体" w:hint="eastAsia"/>
          <w:sz w:val="22"/>
          <w:szCs w:val="22"/>
        </w:rPr>
        <w:t>江苏省南通狼山旅游度假区管理办公室：</w:t>
      </w:r>
    </w:p>
    <w:p w14:paraId="4582D0FA" w14:textId="0DA88A3F" w:rsidR="00AD6B30" w:rsidRDefault="00000000">
      <w:pPr>
        <w:snapToGrid w:val="0"/>
        <w:spacing w:line="440" w:lineRule="exact"/>
        <w:ind w:firstLineChars="202" w:firstLine="444"/>
        <w:rPr>
          <w:rFonts w:ascii="宋体" w:hAnsi="宋体" w:cs="宋体" w:hint="eastAsia"/>
          <w:sz w:val="22"/>
          <w:szCs w:val="22"/>
        </w:rPr>
      </w:pPr>
      <w:r>
        <w:rPr>
          <w:rFonts w:ascii="宋体" w:hAnsi="宋体" w:cs="宋体" w:hint="eastAsia"/>
          <w:sz w:val="22"/>
          <w:szCs w:val="22"/>
        </w:rPr>
        <w:t>本授权委托书声明：我</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（姓名）系</w:t>
      </w:r>
      <w:r>
        <w:rPr>
          <w:rFonts w:ascii="宋体" w:hAnsi="宋体" w:cs="宋体" w:hint="eastAsia"/>
          <w:sz w:val="22"/>
          <w:szCs w:val="22"/>
          <w:u w:val="single"/>
        </w:rPr>
        <w:t xml:space="preserve">　 </w:t>
      </w:r>
      <w:proofErr w:type="gramStart"/>
      <w:r w:rsidR="007F7A87">
        <w:rPr>
          <w:rFonts w:ascii="宋体" w:hAnsi="宋体" w:cs="宋体" w:hint="eastAsia"/>
          <w:sz w:val="22"/>
          <w:szCs w:val="22"/>
          <w:u w:val="single"/>
        </w:rPr>
        <w:t xml:space="preserve">　  　  　  　  </w:t>
      </w:r>
      <w:proofErr w:type="gramEnd"/>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（供应商名称）的法定代表人，现授权委托</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（姓名）为我公司为被委托受权人，以本公司的名义参加本项目的询价响应活动。被委托受权人在开标、评审询价活动、合同询价过程中所签署的一切文件和处理与之有关的一切事务，我均予以承认。</w:t>
      </w:r>
    </w:p>
    <w:p w14:paraId="4697D63F" w14:textId="77777777" w:rsidR="00AD6B30" w:rsidRDefault="00000000">
      <w:pPr>
        <w:snapToGrid w:val="0"/>
        <w:spacing w:line="440" w:lineRule="exact"/>
        <w:ind w:firstLineChars="202" w:firstLine="444"/>
        <w:rPr>
          <w:rFonts w:ascii="宋体" w:hAnsi="宋体" w:cs="宋体" w:hint="eastAsia"/>
          <w:sz w:val="22"/>
          <w:szCs w:val="22"/>
        </w:rPr>
      </w:pPr>
      <w:r>
        <w:rPr>
          <w:rFonts w:ascii="宋体" w:hAnsi="宋体" w:cs="宋体" w:hint="eastAsia"/>
          <w:sz w:val="22"/>
          <w:szCs w:val="22"/>
        </w:rPr>
        <w:t>被委托受权人无转委权。特此委托。</w:t>
      </w:r>
    </w:p>
    <w:p w14:paraId="4A02F70B"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法定代表人签字：</w:t>
      </w:r>
    </w:p>
    <w:p w14:paraId="6ECC37C3"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被委托受权人身份证号：</w:t>
      </w:r>
    </w:p>
    <w:p w14:paraId="2B841AB8"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被委托受权人签字：</w:t>
      </w:r>
    </w:p>
    <w:p w14:paraId="0601C775"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供应商（盖章）</w:t>
      </w:r>
    </w:p>
    <w:p w14:paraId="0D4D9957"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年  月  日</w:t>
      </w:r>
    </w:p>
    <w:p w14:paraId="75005D2B" w14:textId="77777777" w:rsidR="00AD6B30" w:rsidRDefault="00AD6B30">
      <w:pPr>
        <w:snapToGrid w:val="0"/>
        <w:spacing w:line="440" w:lineRule="exact"/>
        <w:ind w:firstLineChars="202" w:firstLine="485"/>
        <w:jc w:val="left"/>
        <w:rPr>
          <w:rFonts w:ascii="宋体" w:hAnsi="宋体" w:cs="宋体" w:hint="eastAsia"/>
          <w:sz w:val="24"/>
        </w:rPr>
      </w:pPr>
    </w:p>
    <w:p w14:paraId="2A032E2A" w14:textId="77777777" w:rsidR="00AD6B30" w:rsidRDefault="00AD6B30">
      <w:pPr>
        <w:snapToGrid w:val="0"/>
        <w:spacing w:line="440" w:lineRule="exact"/>
        <w:ind w:firstLineChars="202" w:firstLine="485"/>
        <w:jc w:val="left"/>
        <w:rPr>
          <w:rFonts w:ascii="宋体" w:hAnsi="宋体" w:cs="宋体" w:hint="eastAsia"/>
          <w:sz w:val="24"/>
        </w:rPr>
      </w:pPr>
    </w:p>
    <w:p w14:paraId="570EB854" w14:textId="77777777" w:rsidR="00AD6B30" w:rsidRDefault="00AD6B30">
      <w:pPr>
        <w:snapToGrid w:val="0"/>
        <w:spacing w:line="440" w:lineRule="exact"/>
        <w:ind w:firstLineChars="202" w:firstLine="485"/>
        <w:jc w:val="left"/>
        <w:rPr>
          <w:rFonts w:ascii="宋体" w:hAnsi="宋体" w:cs="宋体" w:hint="eastAsia"/>
          <w:sz w:val="24"/>
        </w:rPr>
      </w:pPr>
    </w:p>
    <w:p w14:paraId="6AC25BC2" w14:textId="77777777" w:rsidR="00AD6B30" w:rsidRDefault="00000000">
      <w:pPr>
        <w:snapToGrid w:val="0"/>
        <w:spacing w:line="440" w:lineRule="exact"/>
        <w:jc w:val="center"/>
        <w:rPr>
          <w:rFonts w:ascii="宋体" w:hAnsi="宋体" w:cs="宋体" w:hint="eastAsia"/>
          <w:b/>
          <w:bCs/>
          <w:sz w:val="24"/>
        </w:rPr>
      </w:pPr>
      <w:r>
        <w:rPr>
          <w:rFonts w:ascii="宋体" w:hAnsi="宋体" w:cs="宋体" w:hint="eastAsia"/>
          <w:b/>
          <w:bCs/>
          <w:sz w:val="24"/>
        </w:rPr>
        <w:t>被委托受权人身份证复印件</w:t>
      </w:r>
    </w:p>
    <w:p w14:paraId="3D471B3C" w14:textId="77777777" w:rsidR="00AD6B30" w:rsidRDefault="00AD6B30">
      <w:pPr>
        <w:snapToGrid w:val="0"/>
        <w:spacing w:line="440" w:lineRule="exact"/>
        <w:jc w:val="center"/>
        <w:rPr>
          <w:rFonts w:ascii="宋体" w:hAnsi="宋体" w:cs="宋体" w:hint="eastAsia"/>
          <w:b/>
          <w:bCs/>
          <w:sz w:val="24"/>
        </w:rPr>
      </w:pPr>
    </w:p>
    <w:p w14:paraId="6BECAD01" w14:textId="77777777" w:rsidR="00AD6B30" w:rsidRDefault="00AD6B30">
      <w:pPr>
        <w:snapToGrid w:val="0"/>
        <w:spacing w:line="440" w:lineRule="exact"/>
        <w:jc w:val="center"/>
        <w:rPr>
          <w:rFonts w:ascii="宋体" w:hAnsi="宋体" w:cs="宋体" w:hint="eastAsia"/>
          <w:b/>
          <w:bCs/>
          <w:sz w:val="24"/>
        </w:rPr>
      </w:pPr>
    </w:p>
    <w:p w14:paraId="71B5E1E4" w14:textId="77777777" w:rsidR="00AD6B30" w:rsidRDefault="00AD6B30">
      <w:pPr>
        <w:snapToGrid w:val="0"/>
        <w:spacing w:line="440" w:lineRule="exact"/>
        <w:jc w:val="center"/>
        <w:rPr>
          <w:rFonts w:ascii="宋体" w:hAnsi="宋体" w:cs="宋体" w:hint="eastAsia"/>
          <w:b/>
          <w:bCs/>
          <w:sz w:val="24"/>
        </w:rPr>
      </w:pPr>
    </w:p>
    <w:p w14:paraId="69A7E2A2" w14:textId="77777777" w:rsidR="00AD6B30" w:rsidRDefault="00000000">
      <w:pPr>
        <w:snapToGrid w:val="0"/>
        <w:spacing w:line="440" w:lineRule="exact"/>
        <w:jc w:val="center"/>
        <w:rPr>
          <w:rFonts w:ascii="宋体" w:hAnsi="宋体" w:cs="宋体" w:hint="eastAsia"/>
          <w:sz w:val="22"/>
          <w:szCs w:val="22"/>
        </w:rPr>
      </w:pPr>
      <w:r>
        <w:rPr>
          <w:rFonts w:ascii="宋体" w:hAnsi="宋体" w:cs="宋体" w:hint="eastAsia"/>
          <w:sz w:val="22"/>
          <w:szCs w:val="22"/>
        </w:rPr>
        <w:t>（粘贴此处）</w:t>
      </w:r>
    </w:p>
    <w:p w14:paraId="68AE55F6" w14:textId="77777777" w:rsidR="00AD6B30" w:rsidRDefault="00AD6B30">
      <w:pPr>
        <w:snapToGrid w:val="0"/>
        <w:spacing w:line="440" w:lineRule="exact"/>
        <w:jc w:val="center"/>
        <w:rPr>
          <w:rFonts w:ascii="宋体" w:hAnsi="宋体" w:cs="宋体" w:hint="eastAsia"/>
          <w:sz w:val="22"/>
          <w:szCs w:val="22"/>
        </w:rPr>
      </w:pPr>
    </w:p>
    <w:p w14:paraId="0324BAE7" w14:textId="77777777" w:rsidR="00AD6B30" w:rsidRDefault="00AD6B30">
      <w:pPr>
        <w:snapToGrid w:val="0"/>
        <w:spacing w:line="440" w:lineRule="exact"/>
        <w:jc w:val="center"/>
        <w:rPr>
          <w:rFonts w:ascii="宋体" w:hAnsi="宋体" w:cs="宋体" w:hint="eastAsia"/>
          <w:sz w:val="22"/>
          <w:szCs w:val="22"/>
        </w:rPr>
      </w:pPr>
    </w:p>
    <w:p w14:paraId="3322DF0D" w14:textId="77777777" w:rsidR="00AD6B30" w:rsidRDefault="00AD6B30">
      <w:pPr>
        <w:snapToGrid w:val="0"/>
        <w:spacing w:line="440" w:lineRule="exact"/>
        <w:jc w:val="center"/>
        <w:rPr>
          <w:rFonts w:ascii="宋体" w:hAnsi="宋体" w:cs="宋体" w:hint="eastAsia"/>
          <w:sz w:val="22"/>
          <w:szCs w:val="22"/>
        </w:rPr>
      </w:pPr>
    </w:p>
    <w:p w14:paraId="5BD3B2DD" w14:textId="77777777" w:rsidR="00AD6B30" w:rsidRDefault="00AD6B30">
      <w:pPr>
        <w:snapToGrid w:val="0"/>
        <w:spacing w:line="440" w:lineRule="exact"/>
        <w:jc w:val="center"/>
        <w:rPr>
          <w:rFonts w:ascii="宋体" w:hAnsi="宋体" w:cs="宋体" w:hint="eastAsia"/>
          <w:sz w:val="22"/>
          <w:szCs w:val="22"/>
        </w:rPr>
      </w:pPr>
    </w:p>
    <w:p w14:paraId="6381C184"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注：</w:t>
      </w:r>
    </w:p>
    <w:p w14:paraId="03E9E11D" w14:textId="15ADB4BD" w:rsidR="00AD6B30" w:rsidRDefault="00000000">
      <w:pPr>
        <w:pStyle w:val="52"/>
        <w:spacing w:line="440" w:lineRule="exact"/>
        <w:jc w:val="left"/>
        <w:rPr>
          <w:rFonts w:hAnsi="宋体" w:hint="eastAsia"/>
          <w:sz w:val="22"/>
          <w:szCs w:val="22"/>
        </w:rPr>
      </w:pPr>
      <w:r>
        <w:rPr>
          <w:rFonts w:hAnsi="宋体" w:hint="eastAsia"/>
          <w:sz w:val="22"/>
          <w:szCs w:val="22"/>
        </w:rPr>
        <w:t>提供被委托受权人的身份证（正、反面）复印件盖公章，将身份证原件带至开标现场备查。</w:t>
      </w:r>
    </w:p>
    <w:p w14:paraId="3E6DC830" w14:textId="77777777" w:rsidR="00AD6B30" w:rsidRDefault="00AD6B30">
      <w:pPr>
        <w:pStyle w:val="52"/>
        <w:spacing w:line="440" w:lineRule="exact"/>
        <w:jc w:val="left"/>
        <w:rPr>
          <w:rFonts w:hAnsi="宋体" w:hint="eastAsia"/>
          <w:sz w:val="22"/>
          <w:szCs w:val="22"/>
        </w:rPr>
      </w:pPr>
    </w:p>
    <w:p w14:paraId="14A5AB30" w14:textId="77777777" w:rsidR="00AD6B30" w:rsidRDefault="00AD6B30">
      <w:pPr>
        <w:pStyle w:val="52"/>
        <w:spacing w:line="440" w:lineRule="exact"/>
        <w:jc w:val="left"/>
        <w:rPr>
          <w:rFonts w:hAnsi="宋体" w:hint="eastAsia"/>
          <w:bCs/>
          <w:sz w:val="22"/>
          <w:szCs w:val="22"/>
        </w:rPr>
      </w:pPr>
    </w:p>
    <w:p w14:paraId="32A50A6F"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br w:type="page"/>
      </w:r>
    </w:p>
    <w:p w14:paraId="008E0E6F" w14:textId="77777777" w:rsidR="00AD6B30" w:rsidRDefault="00000000">
      <w:pPr>
        <w:spacing w:line="440" w:lineRule="exact"/>
        <w:rPr>
          <w:rFonts w:ascii="宋体" w:hAnsi="宋体" w:hint="eastAsia"/>
          <w:b/>
          <w:sz w:val="28"/>
          <w:szCs w:val="28"/>
        </w:rPr>
      </w:pPr>
      <w:r>
        <w:rPr>
          <w:rFonts w:ascii="宋体" w:hAnsi="宋体" w:cs="仿宋_GB2312" w:hint="eastAsia"/>
          <w:b/>
          <w:bCs/>
          <w:sz w:val="24"/>
        </w:rPr>
        <w:lastRenderedPageBreak/>
        <w:t>附件四：</w:t>
      </w:r>
    </w:p>
    <w:p w14:paraId="64CC5E16" w14:textId="77777777" w:rsidR="00AD6B30" w:rsidRDefault="00000000">
      <w:pPr>
        <w:spacing w:line="440" w:lineRule="exact"/>
        <w:jc w:val="center"/>
        <w:rPr>
          <w:rFonts w:ascii="宋体" w:hAnsi="宋体" w:hint="eastAsia"/>
          <w:b/>
          <w:sz w:val="28"/>
          <w:szCs w:val="28"/>
        </w:rPr>
      </w:pPr>
      <w:r>
        <w:rPr>
          <w:rFonts w:ascii="宋体" w:hAnsi="宋体" w:hint="eastAsia"/>
          <w:b/>
          <w:sz w:val="28"/>
          <w:szCs w:val="28"/>
        </w:rPr>
        <w:t>投标响应函</w:t>
      </w:r>
    </w:p>
    <w:p w14:paraId="0F4260D1" w14:textId="77777777" w:rsidR="00AD6B30" w:rsidRDefault="00000000">
      <w:pPr>
        <w:spacing w:line="440" w:lineRule="exact"/>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江苏省南通狼山旅游度假区管理办公室：</w:t>
      </w:r>
    </w:p>
    <w:p w14:paraId="0088E34F"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依据贵单位</w:t>
      </w:r>
      <w:r>
        <w:rPr>
          <w:rFonts w:hAnsi="宋体" w:cs="仿宋_GB2312" w:hint="eastAsia"/>
          <w:bCs/>
          <w:sz w:val="22"/>
          <w:szCs w:val="22"/>
          <w:u w:val="single"/>
        </w:rPr>
        <w:t>狼山国家森林公园</w:t>
      </w:r>
      <w:r>
        <w:rPr>
          <w:rFonts w:hAnsi="宋体" w:cs="仿宋_GB2312" w:hint="eastAsia"/>
          <w:bCs/>
          <w:sz w:val="22"/>
          <w:szCs w:val="22"/>
          <w:u w:val="single"/>
        </w:rPr>
        <w:t>2025</w:t>
      </w:r>
      <w:r>
        <w:rPr>
          <w:rFonts w:hAnsi="宋体" w:cs="仿宋_GB2312" w:hint="eastAsia"/>
          <w:bCs/>
          <w:sz w:val="22"/>
          <w:szCs w:val="22"/>
          <w:u w:val="single"/>
        </w:rPr>
        <w:t>年防灭火物资采购项目</w:t>
      </w:r>
      <w:r>
        <w:rPr>
          <w:rFonts w:asciiTheme="majorEastAsia" w:eastAsiaTheme="majorEastAsia" w:hAnsiTheme="majorEastAsia" w:cstheme="majorEastAsia" w:hint="eastAsia"/>
          <w:sz w:val="22"/>
          <w:szCs w:val="22"/>
        </w:rPr>
        <w:t>（询价项目名称)项目询价的邀请，我方授权</w:t>
      </w:r>
      <w:r>
        <w:rPr>
          <w:rFonts w:asciiTheme="majorEastAsia" w:eastAsiaTheme="majorEastAsia" w:hAnsiTheme="majorEastAsia" w:cstheme="majorEastAsia" w:hint="eastAsia"/>
          <w:sz w:val="22"/>
          <w:szCs w:val="22"/>
          <w:u w:val="single"/>
        </w:rPr>
        <w:t xml:space="preserve">        （</w:t>
      </w:r>
      <w:r>
        <w:rPr>
          <w:rFonts w:asciiTheme="majorEastAsia" w:eastAsiaTheme="majorEastAsia" w:hAnsiTheme="majorEastAsia" w:cstheme="majorEastAsia" w:hint="eastAsia"/>
          <w:sz w:val="22"/>
          <w:szCs w:val="22"/>
        </w:rPr>
        <w:t xml:space="preserve">姓名） </w:t>
      </w:r>
      <w:r>
        <w:rPr>
          <w:rFonts w:asciiTheme="majorEastAsia" w:eastAsiaTheme="majorEastAsia" w:hAnsiTheme="majorEastAsia" w:cstheme="majorEastAsia" w:hint="eastAsia"/>
          <w:sz w:val="22"/>
          <w:szCs w:val="22"/>
          <w:u w:val="single"/>
        </w:rPr>
        <w:t xml:space="preserve">                 </w:t>
      </w:r>
      <w:r>
        <w:rPr>
          <w:rFonts w:asciiTheme="majorEastAsia" w:eastAsiaTheme="majorEastAsia" w:hAnsiTheme="majorEastAsia" w:cstheme="majorEastAsia" w:hint="eastAsia"/>
          <w:sz w:val="22"/>
          <w:szCs w:val="22"/>
        </w:rPr>
        <w:t>（职务）为全权代表参加该项目的询价工作，全权处理本次询价的有关事宜。同时，我公司声明如下：</w:t>
      </w:r>
    </w:p>
    <w:p w14:paraId="1E84F5B7"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1.我方愿意按照招标文件的一切要求，提供完成该项目的全部内容。</w:t>
      </w:r>
    </w:p>
    <w:p w14:paraId="6DD320CE"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2.我方已经详细审查了全部招标文件，我方已完全清晰理解招标文件的要求，不存在任何含糊不清和误解之处，同意放弃对这些文件所提出的异议和质疑的权利。</w:t>
      </w:r>
    </w:p>
    <w:p w14:paraId="579E746F"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3.我方愿意提供招标采购单位在招标文件中要求的所有资料。</w:t>
      </w:r>
    </w:p>
    <w:p w14:paraId="74E5B6A4"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4.我方尊重评审小组所作的评定结果，认为你方有权决定成交供应商，还认为你方有权接受或拒绝所有的供应商，同时也清楚理解到投标报价最低并非意味着必定获得中标资格。</w:t>
      </w:r>
    </w:p>
    <w:p w14:paraId="2B9C9622" w14:textId="1F1AF2C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5.一旦我方成交，我方将根据招标文件的规定，严格履行招标文件中规定的每一项要求，按期、按质、按量履行合同的义务。</w:t>
      </w:r>
    </w:p>
    <w:p w14:paraId="31386733"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6.我方愿意对于因产品质量问题导致的安全事故，承担相关责任。</w:t>
      </w:r>
    </w:p>
    <w:p w14:paraId="5BDBE8FE" w14:textId="77777777" w:rsidR="00AD6B30" w:rsidRDefault="00AD6B30">
      <w:pPr>
        <w:spacing w:line="440" w:lineRule="exact"/>
        <w:ind w:leftChars="200" w:left="420" w:firstLineChars="200" w:firstLine="440"/>
        <w:rPr>
          <w:rFonts w:asciiTheme="majorEastAsia" w:eastAsiaTheme="majorEastAsia" w:hAnsiTheme="majorEastAsia" w:cstheme="majorEastAsia" w:hint="eastAsia"/>
          <w:sz w:val="22"/>
          <w:szCs w:val="22"/>
        </w:rPr>
      </w:pPr>
    </w:p>
    <w:p w14:paraId="1E862D78" w14:textId="77777777" w:rsidR="00AD6B30" w:rsidRDefault="00000000">
      <w:pPr>
        <w:spacing w:before="88" w:line="440" w:lineRule="exact"/>
        <w:ind w:firstLineChars="1600" w:firstLine="352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供应商名称（盖章）：</w:t>
      </w:r>
    </w:p>
    <w:p w14:paraId="1C8B1C3A" w14:textId="77777777" w:rsidR="00AD6B30" w:rsidRDefault="00000000">
      <w:pPr>
        <w:spacing w:before="88" w:line="440" w:lineRule="exact"/>
        <w:ind w:firstLineChars="1600" w:firstLine="352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法定代表人或被委托授权人（签字或盖章）：</w:t>
      </w:r>
    </w:p>
    <w:p w14:paraId="1FC6A96D" w14:textId="77777777" w:rsidR="00AD6B30" w:rsidRDefault="00000000">
      <w:pPr>
        <w:spacing w:before="88" w:line="440" w:lineRule="exact"/>
        <w:ind w:leftChars="200" w:left="420" w:firstLineChars="2400" w:firstLine="5280"/>
        <w:rPr>
          <w:rFonts w:ascii="仿宋" w:hAnsi="仿宋" w:cs="仿宋" w:hint="eastAsia"/>
          <w:sz w:val="20"/>
          <w:szCs w:val="21"/>
        </w:rPr>
      </w:pPr>
      <w:r>
        <w:rPr>
          <w:rFonts w:asciiTheme="majorEastAsia" w:eastAsiaTheme="majorEastAsia" w:hAnsiTheme="majorEastAsia" w:cstheme="majorEastAsia" w:hint="eastAsia"/>
          <w:sz w:val="22"/>
          <w:szCs w:val="22"/>
        </w:rPr>
        <w:t>年  月   日</w:t>
      </w:r>
    </w:p>
    <w:p w14:paraId="235E7199" w14:textId="77777777" w:rsidR="00AD6B30" w:rsidRDefault="00AD6B30">
      <w:pPr>
        <w:pStyle w:val="Default"/>
        <w:spacing w:line="440" w:lineRule="exact"/>
        <w:rPr>
          <w:rFonts w:hint="eastAsia"/>
          <w:sz w:val="22"/>
          <w:szCs w:val="22"/>
        </w:rPr>
      </w:pPr>
    </w:p>
    <w:p w14:paraId="7938BA7E" w14:textId="77777777" w:rsidR="00AD6B30" w:rsidRDefault="00000000">
      <w:pPr>
        <w:spacing w:line="440" w:lineRule="exact"/>
        <w:rPr>
          <w:rFonts w:ascii="宋体" w:hAnsi="宋体" w:cs="宋体" w:hint="eastAsia"/>
          <w:b/>
          <w:bCs/>
          <w:sz w:val="22"/>
          <w:szCs w:val="22"/>
        </w:rPr>
      </w:pPr>
      <w:r>
        <w:rPr>
          <w:rFonts w:ascii="宋体" w:hAnsi="宋体" w:cs="宋体" w:hint="eastAsia"/>
          <w:b/>
          <w:bCs/>
          <w:sz w:val="22"/>
          <w:szCs w:val="22"/>
        </w:rPr>
        <w:br w:type="page"/>
      </w:r>
    </w:p>
    <w:p w14:paraId="105771A8"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附件五：</w:t>
      </w:r>
    </w:p>
    <w:p w14:paraId="05AFF381" w14:textId="77777777" w:rsidR="00AD6B30" w:rsidRDefault="00AD6B30">
      <w:pPr>
        <w:spacing w:line="440" w:lineRule="exact"/>
        <w:jc w:val="center"/>
        <w:rPr>
          <w:rFonts w:hAnsi="宋体" w:cs="仿宋_GB2312" w:hint="eastAsia"/>
          <w:b/>
          <w:sz w:val="24"/>
        </w:rPr>
      </w:pPr>
    </w:p>
    <w:p w14:paraId="4A1D5B8D" w14:textId="77777777" w:rsidR="00AD6B30" w:rsidRDefault="00000000">
      <w:pPr>
        <w:spacing w:line="440" w:lineRule="exact"/>
        <w:jc w:val="center"/>
        <w:rPr>
          <w:rFonts w:hAnsi="宋体" w:cs="仿宋_GB2312" w:hint="eastAsia"/>
          <w:b/>
          <w:sz w:val="22"/>
          <w:szCs w:val="22"/>
        </w:rPr>
      </w:pPr>
      <w:r>
        <w:rPr>
          <w:rFonts w:hAnsi="宋体" w:cs="仿宋_GB2312" w:hint="eastAsia"/>
          <w:b/>
          <w:sz w:val="22"/>
          <w:szCs w:val="22"/>
        </w:rPr>
        <w:t>狼山国家森林公园</w:t>
      </w:r>
      <w:r>
        <w:rPr>
          <w:rFonts w:hAnsi="宋体" w:cs="仿宋_GB2312" w:hint="eastAsia"/>
          <w:b/>
          <w:sz w:val="22"/>
          <w:szCs w:val="22"/>
        </w:rPr>
        <w:t>2025</w:t>
      </w:r>
      <w:r>
        <w:rPr>
          <w:rFonts w:hAnsi="宋体" w:cs="仿宋_GB2312" w:hint="eastAsia"/>
          <w:b/>
          <w:sz w:val="22"/>
          <w:szCs w:val="22"/>
        </w:rPr>
        <w:t>年防灭火物资采购项目</w:t>
      </w:r>
    </w:p>
    <w:p w14:paraId="634E1932" w14:textId="77777777" w:rsidR="00AD6B30" w:rsidRDefault="00000000">
      <w:pPr>
        <w:spacing w:line="440" w:lineRule="exact"/>
        <w:jc w:val="center"/>
        <w:rPr>
          <w:rFonts w:ascii="宋体" w:hAnsi="宋体" w:hint="eastAsia"/>
          <w:b/>
          <w:bCs/>
          <w:sz w:val="22"/>
          <w:szCs w:val="22"/>
        </w:rPr>
      </w:pPr>
      <w:r>
        <w:rPr>
          <w:rFonts w:ascii="宋体" w:hAnsi="宋体"/>
          <w:b/>
          <w:bCs/>
          <w:sz w:val="22"/>
          <w:szCs w:val="22"/>
        </w:rPr>
        <w:t>投标报价表</w:t>
      </w:r>
    </w:p>
    <w:tbl>
      <w:tblPr>
        <w:tblpPr w:leftFromText="180" w:rightFromText="180" w:vertAnchor="text" w:horzAnchor="page" w:tblpX="1381" w:tblpY="362"/>
        <w:tblOverlap w:val="never"/>
        <w:tblW w:w="95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072"/>
        <w:gridCol w:w="4585"/>
        <w:gridCol w:w="1934"/>
      </w:tblGrid>
      <w:tr w:rsidR="00AD6B30" w14:paraId="1E00E64D" w14:textId="77777777">
        <w:trPr>
          <w:trHeight w:val="1102"/>
        </w:trPr>
        <w:tc>
          <w:tcPr>
            <w:tcW w:w="3072" w:type="dxa"/>
            <w:tcBorders>
              <w:top w:val="single" w:sz="4" w:space="0" w:color="auto"/>
              <w:left w:val="single" w:sz="4" w:space="0" w:color="auto"/>
              <w:bottom w:val="single" w:sz="4" w:space="0" w:color="auto"/>
              <w:right w:val="single" w:sz="4" w:space="0" w:color="auto"/>
            </w:tcBorders>
            <w:vAlign w:val="center"/>
          </w:tcPr>
          <w:p w14:paraId="46297F5C" w14:textId="77777777" w:rsidR="00AD6B30" w:rsidRDefault="00000000">
            <w:pPr>
              <w:spacing w:line="440" w:lineRule="exact"/>
              <w:ind w:left="1"/>
              <w:jc w:val="center"/>
              <w:textAlignment w:val="bottom"/>
              <w:rPr>
                <w:rFonts w:ascii="宋体" w:hAnsi="宋体" w:hint="eastAsia"/>
                <w:sz w:val="22"/>
                <w:szCs w:val="22"/>
              </w:rPr>
            </w:pPr>
            <w:r>
              <w:rPr>
                <w:rFonts w:ascii="宋体" w:hAnsi="宋体" w:hint="eastAsia"/>
                <w:sz w:val="22"/>
                <w:szCs w:val="22"/>
              </w:rPr>
              <w:t>项目名称</w:t>
            </w:r>
          </w:p>
        </w:tc>
        <w:tc>
          <w:tcPr>
            <w:tcW w:w="4585" w:type="dxa"/>
            <w:tcBorders>
              <w:top w:val="single" w:sz="4" w:space="0" w:color="auto"/>
              <w:left w:val="single" w:sz="4" w:space="0" w:color="auto"/>
              <w:bottom w:val="single" w:sz="4" w:space="0" w:color="auto"/>
              <w:right w:val="single" w:sz="4" w:space="0" w:color="auto"/>
            </w:tcBorders>
            <w:vAlign w:val="center"/>
          </w:tcPr>
          <w:p w14:paraId="4107D15A" w14:textId="77777777" w:rsidR="00AD6B30" w:rsidRDefault="00000000">
            <w:pPr>
              <w:spacing w:line="440" w:lineRule="exact"/>
              <w:ind w:left="1"/>
              <w:jc w:val="center"/>
              <w:textAlignment w:val="bottom"/>
              <w:rPr>
                <w:rFonts w:ascii="宋体" w:hAnsi="宋体" w:hint="eastAsia"/>
                <w:sz w:val="22"/>
                <w:szCs w:val="22"/>
              </w:rPr>
            </w:pPr>
            <w:r>
              <w:rPr>
                <w:rFonts w:ascii="宋体" w:hAnsi="宋体" w:hint="eastAsia"/>
                <w:sz w:val="22"/>
                <w:szCs w:val="22"/>
              </w:rPr>
              <w:t>总报价（首次）</w:t>
            </w:r>
          </w:p>
        </w:tc>
        <w:tc>
          <w:tcPr>
            <w:tcW w:w="1934" w:type="dxa"/>
            <w:tcBorders>
              <w:top w:val="single" w:sz="4" w:space="0" w:color="auto"/>
              <w:left w:val="single" w:sz="4" w:space="0" w:color="auto"/>
              <w:bottom w:val="single" w:sz="4" w:space="0" w:color="auto"/>
              <w:right w:val="single" w:sz="4" w:space="0" w:color="auto"/>
            </w:tcBorders>
            <w:vAlign w:val="center"/>
          </w:tcPr>
          <w:p w14:paraId="63F736DF" w14:textId="77777777" w:rsidR="00AD6B30" w:rsidRDefault="00000000">
            <w:pPr>
              <w:spacing w:line="440" w:lineRule="exact"/>
              <w:ind w:left="1" w:hanging="1"/>
              <w:jc w:val="center"/>
              <w:textAlignment w:val="bottom"/>
              <w:rPr>
                <w:rFonts w:ascii="宋体" w:hAnsi="宋体" w:hint="eastAsia"/>
                <w:sz w:val="22"/>
                <w:szCs w:val="22"/>
              </w:rPr>
            </w:pPr>
            <w:r>
              <w:rPr>
                <w:rFonts w:ascii="宋体" w:hAnsi="宋体" w:hint="eastAsia"/>
                <w:sz w:val="22"/>
                <w:szCs w:val="22"/>
              </w:rPr>
              <w:t>付款结算方式</w:t>
            </w:r>
          </w:p>
        </w:tc>
      </w:tr>
      <w:tr w:rsidR="00AD6B30" w14:paraId="57521685" w14:textId="77777777">
        <w:trPr>
          <w:cantSplit/>
          <w:trHeight w:val="2024"/>
        </w:trPr>
        <w:tc>
          <w:tcPr>
            <w:tcW w:w="3072" w:type="dxa"/>
            <w:tcBorders>
              <w:top w:val="single" w:sz="4" w:space="0" w:color="auto"/>
              <w:left w:val="single" w:sz="4" w:space="0" w:color="auto"/>
              <w:bottom w:val="single" w:sz="4" w:space="0" w:color="auto"/>
              <w:right w:val="single" w:sz="4" w:space="0" w:color="auto"/>
            </w:tcBorders>
            <w:vAlign w:val="center"/>
          </w:tcPr>
          <w:p w14:paraId="238FD0EC" w14:textId="77777777" w:rsidR="00AD6B30" w:rsidRDefault="00000000">
            <w:pPr>
              <w:spacing w:line="440" w:lineRule="exact"/>
              <w:ind w:left="1"/>
              <w:textAlignment w:val="bottom"/>
              <w:rPr>
                <w:rFonts w:ascii="宋体" w:hAnsi="宋体" w:hint="eastAsia"/>
                <w:bCs/>
                <w:sz w:val="22"/>
                <w:szCs w:val="22"/>
              </w:rPr>
            </w:pPr>
            <w:r>
              <w:rPr>
                <w:rFonts w:ascii="宋体" w:hAnsi="宋体" w:hint="eastAsia"/>
                <w:bCs/>
                <w:sz w:val="22"/>
                <w:szCs w:val="22"/>
              </w:rPr>
              <w:t>狼山国家森林公园2025年防灭火物资采购项目</w:t>
            </w:r>
          </w:p>
        </w:tc>
        <w:tc>
          <w:tcPr>
            <w:tcW w:w="4585" w:type="dxa"/>
            <w:tcBorders>
              <w:top w:val="single" w:sz="4" w:space="0" w:color="auto"/>
              <w:left w:val="single" w:sz="4" w:space="0" w:color="auto"/>
              <w:bottom w:val="single" w:sz="4" w:space="0" w:color="auto"/>
              <w:right w:val="single" w:sz="4" w:space="0" w:color="auto"/>
            </w:tcBorders>
            <w:vAlign w:val="center"/>
          </w:tcPr>
          <w:p w14:paraId="5F4EA302" w14:textId="77777777" w:rsidR="00AD6B30" w:rsidRDefault="00000000">
            <w:pPr>
              <w:snapToGrid w:val="0"/>
              <w:spacing w:line="440" w:lineRule="exact"/>
              <w:ind w:left="1042" w:hangingChars="472" w:hanging="1042"/>
              <w:rPr>
                <w:rFonts w:ascii="宋体" w:hAnsi="宋体" w:cs="宋体" w:hint="eastAsia"/>
                <w:b/>
                <w:bCs/>
                <w:sz w:val="22"/>
                <w:szCs w:val="22"/>
              </w:rPr>
            </w:pPr>
            <w:r>
              <w:rPr>
                <w:rFonts w:ascii="宋体" w:hAnsi="宋体" w:cs="宋体" w:hint="eastAsia"/>
                <w:b/>
                <w:bCs/>
                <w:sz w:val="22"/>
                <w:szCs w:val="22"/>
              </w:rPr>
              <w:t>人民币大写：</w:t>
            </w:r>
          </w:p>
          <w:p w14:paraId="66D0632F" w14:textId="77777777" w:rsidR="00AD6B30" w:rsidRDefault="00000000">
            <w:pPr>
              <w:spacing w:line="440" w:lineRule="exact"/>
              <w:textAlignment w:val="bottom"/>
              <w:rPr>
                <w:rFonts w:ascii="宋体" w:hAnsi="宋体" w:cs="宋体" w:hint="eastAsia"/>
                <w:sz w:val="22"/>
                <w:szCs w:val="22"/>
              </w:rPr>
            </w:pPr>
            <w:r>
              <w:rPr>
                <w:rFonts w:ascii="宋体" w:hAnsi="宋体" w:cs="宋体" w:hint="eastAsia"/>
                <w:b/>
                <w:bCs/>
                <w:sz w:val="22"/>
                <w:szCs w:val="22"/>
              </w:rPr>
              <w:t>人民币小写</w:t>
            </w:r>
            <w:r>
              <w:rPr>
                <w:rFonts w:ascii="宋体" w:hAnsi="宋体" w:cs="宋体" w:hint="eastAsia"/>
                <w:b/>
                <w:bCs/>
                <w:sz w:val="22"/>
                <w:szCs w:val="22"/>
                <w:cs/>
              </w:rPr>
              <w:t>¥</w:t>
            </w:r>
            <w:r>
              <w:rPr>
                <w:rFonts w:ascii="宋体" w:hAnsi="宋体" w:cs="宋体" w:hint="eastAsia"/>
                <w:b/>
                <w:bCs/>
                <w:sz w:val="22"/>
                <w:szCs w:val="22"/>
              </w:rPr>
              <w:t>：</w:t>
            </w:r>
          </w:p>
        </w:tc>
        <w:tc>
          <w:tcPr>
            <w:tcW w:w="1934" w:type="dxa"/>
            <w:tcBorders>
              <w:top w:val="single" w:sz="4" w:space="0" w:color="auto"/>
              <w:left w:val="single" w:sz="4" w:space="0" w:color="auto"/>
              <w:bottom w:val="single" w:sz="4" w:space="0" w:color="auto"/>
              <w:right w:val="single" w:sz="4" w:space="0" w:color="auto"/>
            </w:tcBorders>
            <w:vAlign w:val="center"/>
          </w:tcPr>
          <w:p w14:paraId="6379EBA5" w14:textId="77777777" w:rsidR="00AD6B30" w:rsidRDefault="00000000">
            <w:pPr>
              <w:spacing w:line="440" w:lineRule="exact"/>
              <w:ind w:left="1"/>
              <w:textAlignment w:val="bottom"/>
              <w:rPr>
                <w:rFonts w:ascii="宋体" w:hAnsi="宋体" w:hint="eastAsia"/>
                <w:sz w:val="22"/>
                <w:szCs w:val="22"/>
              </w:rPr>
            </w:pPr>
            <w:proofErr w:type="gramStart"/>
            <w:r>
              <w:rPr>
                <w:rFonts w:ascii="宋体" w:hAnsi="宋体" w:hint="eastAsia"/>
                <w:sz w:val="22"/>
                <w:szCs w:val="22"/>
              </w:rPr>
              <w:t>完全响应</w:t>
            </w:r>
            <w:proofErr w:type="gramEnd"/>
            <w:r>
              <w:rPr>
                <w:rFonts w:ascii="宋体" w:hAnsi="宋体" w:hint="eastAsia"/>
                <w:sz w:val="22"/>
                <w:szCs w:val="22"/>
              </w:rPr>
              <w:t>询价文件要求的付款方式</w:t>
            </w:r>
          </w:p>
        </w:tc>
      </w:tr>
    </w:tbl>
    <w:p w14:paraId="0336D6A5" w14:textId="77777777" w:rsidR="00AD6B30" w:rsidRDefault="00AD6B30">
      <w:pPr>
        <w:spacing w:line="440" w:lineRule="exact"/>
        <w:rPr>
          <w:rFonts w:ascii="宋体" w:hAnsi="宋体" w:hint="eastAsia"/>
          <w:sz w:val="22"/>
          <w:szCs w:val="22"/>
        </w:rPr>
      </w:pPr>
    </w:p>
    <w:p w14:paraId="69D521C0"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注：1.本表式，不得自行改动。</w:t>
      </w:r>
    </w:p>
    <w:p w14:paraId="307CAA3B" w14:textId="6CCCDF74"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响应报价总表内的总价包括为完成本项目所需的一切费用，包含但不限于如货物、包装、专用工具、税费、运输、检验、保险、技术支持与培训、售后服务及相关劳务支出等工作所发生的全部费用以及供应商企业利润、税金和政策性文件规定、合同包含的所有风险及承诺完成本项目工作所需的一切费用。</w:t>
      </w:r>
    </w:p>
    <w:p w14:paraId="399B5DFE" w14:textId="77777777" w:rsidR="00AD6B30" w:rsidRDefault="00AD6B30">
      <w:pPr>
        <w:spacing w:line="440" w:lineRule="exact"/>
        <w:rPr>
          <w:rFonts w:ascii="宋体" w:hAnsi="宋体" w:hint="eastAsia"/>
          <w:sz w:val="24"/>
          <w:szCs w:val="22"/>
        </w:rPr>
      </w:pPr>
    </w:p>
    <w:p w14:paraId="1871BAD5" w14:textId="77777777" w:rsidR="00AD6B30" w:rsidRDefault="00AD6B30">
      <w:pPr>
        <w:spacing w:line="440" w:lineRule="exact"/>
        <w:rPr>
          <w:rFonts w:ascii="宋体" w:hAnsi="宋体" w:hint="eastAsia"/>
          <w:sz w:val="24"/>
          <w:szCs w:val="22"/>
          <w:u w:val="single"/>
        </w:rPr>
      </w:pPr>
    </w:p>
    <w:p w14:paraId="5E1943E3" w14:textId="77777777" w:rsidR="00AD6B30" w:rsidRDefault="00AD6B30">
      <w:pPr>
        <w:spacing w:line="440" w:lineRule="exact"/>
        <w:ind w:firstLineChars="2000" w:firstLine="4800"/>
        <w:rPr>
          <w:rFonts w:ascii="宋体" w:hAnsi="宋体" w:hint="eastAsia"/>
          <w:sz w:val="24"/>
        </w:rPr>
      </w:pPr>
    </w:p>
    <w:p w14:paraId="0A4E3263" w14:textId="77777777" w:rsidR="00AD6B30" w:rsidRDefault="00AD6B30">
      <w:pPr>
        <w:spacing w:line="440" w:lineRule="exact"/>
        <w:ind w:firstLineChars="2000" w:firstLine="4800"/>
        <w:rPr>
          <w:rFonts w:ascii="宋体" w:hAnsi="宋体" w:hint="eastAsia"/>
          <w:sz w:val="24"/>
        </w:rPr>
      </w:pPr>
    </w:p>
    <w:p w14:paraId="74EFA80C" w14:textId="77777777" w:rsidR="00AD6B30" w:rsidRDefault="00000000">
      <w:pPr>
        <w:spacing w:line="440" w:lineRule="exact"/>
        <w:ind w:firstLineChars="2000" w:firstLine="4400"/>
        <w:rPr>
          <w:rFonts w:ascii="宋体" w:hAnsi="宋体" w:hint="eastAsia"/>
          <w:sz w:val="22"/>
          <w:szCs w:val="22"/>
        </w:rPr>
      </w:pPr>
      <w:r>
        <w:rPr>
          <w:rFonts w:ascii="宋体" w:hAnsi="宋体" w:hint="eastAsia"/>
          <w:sz w:val="22"/>
          <w:szCs w:val="22"/>
        </w:rPr>
        <w:t>供应商（公章）：</w:t>
      </w:r>
    </w:p>
    <w:p w14:paraId="290EDB62" w14:textId="77777777" w:rsidR="00AD6B30" w:rsidRDefault="00AD6B30">
      <w:pPr>
        <w:spacing w:line="440" w:lineRule="exact"/>
        <w:ind w:firstLineChars="2000" w:firstLine="4400"/>
        <w:rPr>
          <w:rFonts w:ascii="宋体" w:hAnsi="宋体" w:hint="eastAsia"/>
          <w:sz w:val="22"/>
          <w:szCs w:val="22"/>
        </w:rPr>
      </w:pPr>
    </w:p>
    <w:p w14:paraId="3A02FE5E" w14:textId="77777777" w:rsidR="00AD6B30" w:rsidRDefault="00000000">
      <w:pPr>
        <w:spacing w:line="440" w:lineRule="exact"/>
        <w:ind w:firstLineChars="2000" w:firstLine="4400"/>
        <w:rPr>
          <w:rFonts w:ascii="宋体" w:hAnsi="宋体" w:hint="eastAsia"/>
          <w:sz w:val="22"/>
          <w:szCs w:val="22"/>
        </w:rPr>
      </w:pPr>
      <w:r>
        <w:rPr>
          <w:rFonts w:ascii="宋体" w:hAnsi="宋体" w:hint="eastAsia"/>
          <w:sz w:val="22"/>
          <w:szCs w:val="22"/>
        </w:rPr>
        <w:t>法人代表或委托代理人（签字或盖章）：</w:t>
      </w:r>
    </w:p>
    <w:p w14:paraId="1FE525BB" w14:textId="77777777" w:rsidR="00AD6B30" w:rsidRDefault="00AD6B30">
      <w:pPr>
        <w:spacing w:line="440" w:lineRule="exact"/>
        <w:ind w:firstLineChars="2000" w:firstLine="4400"/>
        <w:rPr>
          <w:rFonts w:ascii="宋体" w:hAnsi="宋体" w:hint="eastAsia"/>
          <w:sz w:val="22"/>
          <w:szCs w:val="22"/>
        </w:rPr>
      </w:pPr>
    </w:p>
    <w:p w14:paraId="34E538A6" w14:textId="77777777" w:rsidR="00AD6B30" w:rsidRDefault="00000000">
      <w:pPr>
        <w:spacing w:line="440" w:lineRule="exact"/>
        <w:jc w:val="right"/>
        <w:rPr>
          <w:rFonts w:ascii="宋体" w:hAnsi="宋体" w:hint="eastAsia"/>
          <w:sz w:val="22"/>
          <w:szCs w:val="22"/>
        </w:rPr>
      </w:pPr>
      <w:r>
        <w:rPr>
          <w:rFonts w:ascii="宋体" w:hAnsi="宋体" w:hint="eastAsia"/>
          <w:sz w:val="22"/>
          <w:szCs w:val="22"/>
        </w:rPr>
        <w:t>日期：    年    月    日</w:t>
      </w:r>
    </w:p>
    <w:p w14:paraId="58BAF73E"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br w:type="page"/>
      </w:r>
    </w:p>
    <w:p w14:paraId="17ABF58B"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附件六：</w:t>
      </w:r>
    </w:p>
    <w:p w14:paraId="3AF79E2D" w14:textId="77777777" w:rsidR="00AD6B30" w:rsidRDefault="00000000">
      <w:pPr>
        <w:snapToGrid w:val="0"/>
        <w:spacing w:line="440" w:lineRule="exact"/>
        <w:ind w:rightChars="217" w:right="456"/>
        <w:jc w:val="center"/>
        <w:rPr>
          <w:rFonts w:ascii="宋体" w:hAnsi="宋体" w:hint="eastAsia"/>
          <w:sz w:val="22"/>
          <w:szCs w:val="22"/>
        </w:rPr>
      </w:pPr>
      <w:r>
        <w:rPr>
          <w:rFonts w:ascii="宋体" w:hAnsi="宋体" w:cs="宋体" w:hint="eastAsia"/>
          <w:b/>
          <w:sz w:val="22"/>
          <w:szCs w:val="22"/>
        </w:rPr>
        <w:t>投标报价明细表</w:t>
      </w:r>
    </w:p>
    <w:tbl>
      <w:tblPr>
        <w:tblW w:w="5000" w:type="pct"/>
        <w:tblLayout w:type="fixed"/>
        <w:tblLook w:val="04A0" w:firstRow="1" w:lastRow="0" w:firstColumn="1" w:lastColumn="0" w:noHBand="0" w:noVBand="1"/>
      </w:tblPr>
      <w:tblGrid>
        <w:gridCol w:w="846"/>
        <w:gridCol w:w="2409"/>
        <w:gridCol w:w="1135"/>
        <w:gridCol w:w="1274"/>
        <w:gridCol w:w="1702"/>
        <w:gridCol w:w="1696"/>
      </w:tblGrid>
      <w:tr w:rsidR="00AD6B30" w14:paraId="6B576A11" w14:textId="77777777">
        <w:trPr>
          <w:trHeight w:val="600"/>
        </w:trPr>
        <w:tc>
          <w:tcPr>
            <w:tcW w:w="467" w:type="pct"/>
            <w:tcBorders>
              <w:top w:val="single" w:sz="4" w:space="0" w:color="000000"/>
              <w:left w:val="single" w:sz="4" w:space="0" w:color="000000"/>
              <w:bottom w:val="single" w:sz="4" w:space="0" w:color="000000"/>
              <w:right w:val="single" w:sz="4" w:space="0" w:color="000000"/>
            </w:tcBorders>
            <w:vAlign w:val="center"/>
          </w:tcPr>
          <w:p w14:paraId="487C0588" w14:textId="77777777" w:rsidR="00AD6B30" w:rsidRDefault="00000000">
            <w:pPr>
              <w:spacing w:line="440" w:lineRule="exact"/>
              <w:rPr>
                <w:rFonts w:ascii="宋体" w:hAnsi="宋体" w:cs="宋体" w:hint="eastAsia"/>
                <w:b/>
                <w:bCs/>
                <w:color w:val="000000"/>
                <w:szCs w:val="21"/>
              </w:rPr>
            </w:pPr>
            <w:r>
              <w:rPr>
                <w:rFonts w:ascii="宋体" w:hAnsi="宋体" w:cs="宋体" w:hint="eastAsia"/>
                <w:b/>
                <w:bCs/>
                <w:sz w:val="20"/>
                <w:szCs w:val="22"/>
              </w:rPr>
              <w:br w:type="page"/>
            </w:r>
            <w:r>
              <w:rPr>
                <w:rFonts w:ascii="宋体" w:hAnsi="宋体" w:cs="宋体" w:hint="eastAsia"/>
                <w:b/>
                <w:bCs/>
                <w:color w:val="000000"/>
                <w:szCs w:val="21"/>
              </w:rPr>
              <w:t xml:space="preserve"> 序号</w:t>
            </w:r>
          </w:p>
        </w:tc>
        <w:tc>
          <w:tcPr>
            <w:tcW w:w="1329" w:type="pct"/>
            <w:tcBorders>
              <w:top w:val="single" w:sz="4" w:space="0" w:color="000000"/>
              <w:left w:val="single" w:sz="4" w:space="0" w:color="000000"/>
              <w:bottom w:val="single" w:sz="4" w:space="0" w:color="000000"/>
              <w:right w:val="single" w:sz="4" w:space="0" w:color="000000"/>
            </w:tcBorders>
            <w:vAlign w:val="center"/>
          </w:tcPr>
          <w:p w14:paraId="58ECFC6F"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名称</w:t>
            </w:r>
          </w:p>
        </w:tc>
        <w:tc>
          <w:tcPr>
            <w:tcW w:w="626" w:type="pct"/>
            <w:tcBorders>
              <w:top w:val="single" w:sz="4" w:space="0" w:color="000000"/>
              <w:left w:val="single" w:sz="4" w:space="0" w:color="000000"/>
              <w:bottom w:val="single" w:sz="4" w:space="0" w:color="000000"/>
              <w:right w:val="single" w:sz="4" w:space="0" w:color="000000"/>
            </w:tcBorders>
            <w:vAlign w:val="center"/>
          </w:tcPr>
          <w:p w14:paraId="169D19D9"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单位</w:t>
            </w:r>
          </w:p>
        </w:tc>
        <w:tc>
          <w:tcPr>
            <w:tcW w:w="703" w:type="pct"/>
            <w:tcBorders>
              <w:top w:val="single" w:sz="4" w:space="0" w:color="000000"/>
              <w:left w:val="single" w:sz="4" w:space="0" w:color="000000"/>
              <w:bottom w:val="single" w:sz="4" w:space="0" w:color="000000"/>
              <w:right w:val="single" w:sz="4" w:space="0" w:color="000000"/>
            </w:tcBorders>
            <w:vAlign w:val="center"/>
          </w:tcPr>
          <w:p w14:paraId="23F56669"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数量</w:t>
            </w:r>
          </w:p>
        </w:tc>
        <w:tc>
          <w:tcPr>
            <w:tcW w:w="939" w:type="pct"/>
            <w:tcBorders>
              <w:top w:val="single" w:sz="4" w:space="0" w:color="000000"/>
              <w:left w:val="single" w:sz="4" w:space="0" w:color="000000"/>
              <w:bottom w:val="single" w:sz="4" w:space="0" w:color="000000"/>
              <w:right w:val="single" w:sz="4" w:space="0" w:color="000000"/>
            </w:tcBorders>
            <w:vAlign w:val="center"/>
          </w:tcPr>
          <w:p w14:paraId="1866960D" w14:textId="77777777" w:rsidR="00AD6B30" w:rsidRDefault="00000000">
            <w:pPr>
              <w:widowControl/>
              <w:spacing w:line="440" w:lineRule="exact"/>
              <w:jc w:val="center"/>
              <w:textAlignment w:val="center"/>
              <w:rPr>
                <w:rFonts w:ascii="宋体" w:hAnsi="宋体" w:cs="宋体" w:hint="eastAsia"/>
                <w:b/>
                <w:bCs/>
                <w:color w:val="000000"/>
                <w:kern w:val="0"/>
                <w:szCs w:val="21"/>
                <w:lang w:bidi="ar"/>
              </w:rPr>
            </w:pPr>
            <w:r>
              <w:rPr>
                <w:rFonts w:ascii="宋体" w:hAnsi="宋体" w:cs="宋体" w:hint="eastAsia"/>
                <w:b/>
                <w:bCs/>
                <w:color w:val="000000"/>
                <w:kern w:val="0"/>
                <w:szCs w:val="21"/>
                <w:lang w:bidi="ar"/>
              </w:rPr>
              <w:t>综合单价（元）</w:t>
            </w:r>
          </w:p>
        </w:tc>
        <w:tc>
          <w:tcPr>
            <w:tcW w:w="936" w:type="pct"/>
            <w:tcBorders>
              <w:top w:val="single" w:sz="4" w:space="0" w:color="000000"/>
              <w:left w:val="single" w:sz="4" w:space="0" w:color="000000"/>
              <w:bottom w:val="single" w:sz="4" w:space="0" w:color="000000"/>
              <w:right w:val="single" w:sz="4" w:space="0" w:color="000000"/>
            </w:tcBorders>
            <w:vAlign w:val="center"/>
          </w:tcPr>
          <w:p w14:paraId="32972446" w14:textId="77777777" w:rsidR="00AD6B30" w:rsidRDefault="00000000">
            <w:pPr>
              <w:widowControl/>
              <w:spacing w:line="440" w:lineRule="exact"/>
              <w:jc w:val="center"/>
              <w:textAlignment w:val="center"/>
              <w:rPr>
                <w:rFonts w:ascii="宋体" w:hAnsi="宋体" w:cs="宋体" w:hint="eastAsia"/>
                <w:b/>
                <w:bCs/>
                <w:color w:val="000000"/>
                <w:kern w:val="0"/>
                <w:szCs w:val="21"/>
                <w:lang w:bidi="ar"/>
              </w:rPr>
            </w:pPr>
            <w:r>
              <w:rPr>
                <w:rFonts w:ascii="宋体" w:hAnsi="宋体" w:cs="宋体" w:hint="eastAsia"/>
                <w:b/>
                <w:bCs/>
                <w:color w:val="000000"/>
                <w:kern w:val="0"/>
                <w:szCs w:val="21"/>
                <w:lang w:bidi="ar"/>
              </w:rPr>
              <w:t>小计（元）</w:t>
            </w:r>
          </w:p>
        </w:tc>
      </w:tr>
      <w:tr w:rsidR="00AD6B30" w14:paraId="3187FC1C"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138D09C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c>
          <w:tcPr>
            <w:tcW w:w="1329" w:type="pct"/>
            <w:tcBorders>
              <w:top w:val="nil"/>
              <w:left w:val="nil"/>
              <w:bottom w:val="single" w:sz="4" w:space="0" w:color="auto"/>
              <w:right w:val="single" w:sz="4" w:space="0" w:color="auto"/>
            </w:tcBorders>
            <w:vAlign w:val="center"/>
          </w:tcPr>
          <w:p w14:paraId="24BE18F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灭火弹</w:t>
            </w:r>
          </w:p>
        </w:tc>
        <w:tc>
          <w:tcPr>
            <w:tcW w:w="626" w:type="pct"/>
            <w:tcBorders>
              <w:top w:val="single" w:sz="4" w:space="0" w:color="000000"/>
              <w:left w:val="single" w:sz="4" w:space="0" w:color="000000"/>
              <w:bottom w:val="single" w:sz="4" w:space="0" w:color="000000"/>
              <w:right w:val="single" w:sz="4" w:space="0" w:color="000000"/>
            </w:tcBorders>
            <w:vAlign w:val="center"/>
          </w:tcPr>
          <w:p w14:paraId="2BCFF872" w14:textId="77777777" w:rsidR="00AD6B30" w:rsidRDefault="00000000">
            <w:pPr>
              <w:widowControl/>
              <w:spacing w:line="440" w:lineRule="exact"/>
              <w:jc w:val="center"/>
              <w:textAlignment w:val="center"/>
              <w:rPr>
                <w:rFonts w:ascii="宋体" w:hAnsi="宋体" w:cs="宋体" w:hint="eastAsia"/>
                <w:color w:val="000000"/>
                <w:sz w:val="18"/>
                <w:szCs w:val="22"/>
              </w:rPr>
            </w:pPr>
            <w:proofErr w:type="gramStart"/>
            <w:r>
              <w:rPr>
                <w:rFonts w:ascii="宋体" w:hAnsi="宋体" w:cs="宋体" w:hint="eastAsia"/>
                <w:color w:val="000000"/>
                <w:szCs w:val="21"/>
              </w:rPr>
              <w:t>个</w:t>
            </w:r>
            <w:proofErr w:type="gramEnd"/>
          </w:p>
        </w:tc>
        <w:tc>
          <w:tcPr>
            <w:tcW w:w="703" w:type="pct"/>
            <w:tcBorders>
              <w:top w:val="nil"/>
              <w:left w:val="nil"/>
              <w:bottom w:val="single" w:sz="4" w:space="0" w:color="auto"/>
              <w:right w:val="single" w:sz="4" w:space="0" w:color="auto"/>
            </w:tcBorders>
            <w:vAlign w:val="center"/>
          </w:tcPr>
          <w:p w14:paraId="647B02E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300</w:t>
            </w:r>
          </w:p>
        </w:tc>
        <w:tc>
          <w:tcPr>
            <w:tcW w:w="939" w:type="pct"/>
            <w:tcBorders>
              <w:top w:val="single" w:sz="4" w:space="0" w:color="000000"/>
              <w:left w:val="single" w:sz="4" w:space="0" w:color="000000"/>
              <w:bottom w:val="single" w:sz="4" w:space="0" w:color="000000"/>
              <w:right w:val="single" w:sz="4" w:space="0" w:color="000000"/>
            </w:tcBorders>
            <w:vAlign w:val="center"/>
          </w:tcPr>
          <w:p w14:paraId="5E2B61C9"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1533E40"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3EF1CD24"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8DF965D"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2</w:t>
            </w:r>
          </w:p>
        </w:tc>
        <w:tc>
          <w:tcPr>
            <w:tcW w:w="1329" w:type="pct"/>
            <w:tcBorders>
              <w:top w:val="nil"/>
              <w:left w:val="nil"/>
              <w:bottom w:val="single" w:sz="4" w:space="0" w:color="auto"/>
              <w:right w:val="single" w:sz="4" w:space="0" w:color="auto"/>
            </w:tcBorders>
            <w:vAlign w:val="center"/>
          </w:tcPr>
          <w:p w14:paraId="44983F9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消防水带</w:t>
            </w:r>
          </w:p>
        </w:tc>
        <w:tc>
          <w:tcPr>
            <w:tcW w:w="626" w:type="pct"/>
            <w:tcBorders>
              <w:top w:val="single" w:sz="4" w:space="0" w:color="000000"/>
              <w:left w:val="single" w:sz="4" w:space="0" w:color="000000"/>
              <w:bottom w:val="single" w:sz="4" w:space="0" w:color="000000"/>
              <w:right w:val="single" w:sz="4" w:space="0" w:color="000000"/>
            </w:tcBorders>
            <w:vAlign w:val="center"/>
          </w:tcPr>
          <w:p w14:paraId="1FCD04A3"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盘</w:t>
            </w:r>
          </w:p>
        </w:tc>
        <w:tc>
          <w:tcPr>
            <w:tcW w:w="703" w:type="pct"/>
            <w:tcBorders>
              <w:top w:val="nil"/>
              <w:left w:val="nil"/>
              <w:bottom w:val="single" w:sz="4" w:space="0" w:color="auto"/>
              <w:right w:val="single" w:sz="4" w:space="0" w:color="auto"/>
            </w:tcBorders>
            <w:vAlign w:val="center"/>
          </w:tcPr>
          <w:p w14:paraId="1737A73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4D161C0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643E23D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7362AF3"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D57B658"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3</w:t>
            </w:r>
          </w:p>
        </w:tc>
        <w:tc>
          <w:tcPr>
            <w:tcW w:w="1329" w:type="pct"/>
            <w:tcBorders>
              <w:top w:val="nil"/>
              <w:left w:val="nil"/>
              <w:bottom w:val="single" w:sz="4" w:space="0" w:color="auto"/>
              <w:right w:val="single" w:sz="4" w:space="0" w:color="auto"/>
            </w:tcBorders>
            <w:vAlign w:val="center"/>
          </w:tcPr>
          <w:p w14:paraId="08FB26C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干粉灭火器(5kg)</w:t>
            </w:r>
          </w:p>
        </w:tc>
        <w:tc>
          <w:tcPr>
            <w:tcW w:w="626" w:type="pct"/>
            <w:tcBorders>
              <w:top w:val="single" w:sz="4" w:space="0" w:color="000000"/>
              <w:left w:val="single" w:sz="4" w:space="0" w:color="000000"/>
              <w:bottom w:val="single" w:sz="4" w:space="0" w:color="000000"/>
              <w:right w:val="single" w:sz="4" w:space="0" w:color="000000"/>
            </w:tcBorders>
            <w:vAlign w:val="center"/>
          </w:tcPr>
          <w:p w14:paraId="260AC3A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703" w:type="pct"/>
            <w:tcBorders>
              <w:top w:val="nil"/>
              <w:left w:val="nil"/>
              <w:bottom w:val="single" w:sz="4" w:space="0" w:color="auto"/>
              <w:right w:val="single" w:sz="4" w:space="0" w:color="auto"/>
            </w:tcBorders>
            <w:vAlign w:val="center"/>
          </w:tcPr>
          <w:p w14:paraId="0601D6F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0F9F57C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6EF8508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9B8A8B7"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041A994D"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4</w:t>
            </w:r>
          </w:p>
        </w:tc>
        <w:tc>
          <w:tcPr>
            <w:tcW w:w="1329" w:type="pct"/>
            <w:tcBorders>
              <w:top w:val="nil"/>
              <w:left w:val="nil"/>
              <w:bottom w:val="single" w:sz="4" w:space="0" w:color="auto"/>
              <w:right w:val="single" w:sz="4" w:space="0" w:color="auto"/>
            </w:tcBorders>
            <w:vAlign w:val="center"/>
          </w:tcPr>
          <w:p w14:paraId="0B77DD77"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干粉灭火器（4kg）</w:t>
            </w:r>
          </w:p>
        </w:tc>
        <w:tc>
          <w:tcPr>
            <w:tcW w:w="626" w:type="pct"/>
            <w:tcBorders>
              <w:top w:val="single" w:sz="4" w:space="0" w:color="000000"/>
              <w:left w:val="single" w:sz="4" w:space="0" w:color="000000"/>
              <w:bottom w:val="single" w:sz="4" w:space="0" w:color="000000"/>
              <w:right w:val="single" w:sz="4" w:space="0" w:color="000000"/>
            </w:tcBorders>
            <w:vAlign w:val="center"/>
          </w:tcPr>
          <w:p w14:paraId="1077E471"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具</w:t>
            </w:r>
          </w:p>
        </w:tc>
        <w:tc>
          <w:tcPr>
            <w:tcW w:w="703" w:type="pct"/>
            <w:tcBorders>
              <w:top w:val="nil"/>
              <w:left w:val="nil"/>
              <w:bottom w:val="single" w:sz="4" w:space="0" w:color="auto"/>
              <w:right w:val="single" w:sz="4" w:space="0" w:color="auto"/>
            </w:tcBorders>
            <w:vAlign w:val="center"/>
          </w:tcPr>
          <w:p w14:paraId="62837E1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69893DA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510F0ED4"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24EF073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C2D5C2E"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5</w:t>
            </w:r>
          </w:p>
        </w:tc>
        <w:tc>
          <w:tcPr>
            <w:tcW w:w="1329" w:type="pct"/>
            <w:tcBorders>
              <w:top w:val="nil"/>
              <w:left w:val="nil"/>
              <w:bottom w:val="single" w:sz="4" w:space="0" w:color="auto"/>
              <w:right w:val="single" w:sz="4" w:space="0" w:color="auto"/>
            </w:tcBorders>
            <w:vAlign w:val="center"/>
          </w:tcPr>
          <w:p w14:paraId="0336398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消防演习烟雾信号</w:t>
            </w:r>
          </w:p>
        </w:tc>
        <w:tc>
          <w:tcPr>
            <w:tcW w:w="626" w:type="pct"/>
            <w:tcBorders>
              <w:top w:val="single" w:sz="4" w:space="0" w:color="000000"/>
              <w:left w:val="single" w:sz="4" w:space="0" w:color="000000"/>
              <w:bottom w:val="single" w:sz="4" w:space="0" w:color="000000"/>
              <w:right w:val="single" w:sz="4" w:space="0" w:color="000000"/>
            </w:tcBorders>
            <w:vAlign w:val="center"/>
          </w:tcPr>
          <w:p w14:paraId="524A1B07" w14:textId="77777777" w:rsidR="00AD6B30" w:rsidRDefault="00000000">
            <w:pPr>
              <w:widowControl/>
              <w:spacing w:line="440" w:lineRule="exact"/>
              <w:jc w:val="center"/>
              <w:textAlignment w:val="center"/>
              <w:rPr>
                <w:rFonts w:ascii="宋体" w:hAnsi="宋体" w:cs="宋体" w:hint="eastAsia"/>
                <w:color w:val="000000"/>
                <w:sz w:val="18"/>
                <w:szCs w:val="22"/>
              </w:rPr>
            </w:pPr>
            <w:proofErr w:type="gramStart"/>
            <w:r>
              <w:rPr>
                <w:rFonts w:ascii="宋体" w:hAnsi="宋体" w:cs="宋体" w:hint="eastAsia"/>
                <w:color w:val="000000"/>
                <w:szCs w:val="21"/>
              </w:rPr>
              <w:t>个</w:t>
            </w:r>
            <w:proofErr w:type="gramEnd"/>
          </w:p>
        </w:tc>
        <w:tc>
          <w:tcPr>
            <w:tcW w:w="703" w:type="pct"/>
            <w:tcBorders>
              <w:top w:val="nil"/>
              <w:left w:val="nil"/>
              <w:bottom w:val="single" w:sz="4" w:space="0" w:color="auto"/>
              <w:right w:val="single" w:sz="4" w:space="0" w:color="auto"/>
            </w:tcBorders>
            <w:vAlign w:val="center"/>
          </w:tcPr>
          <w:p w14:paraId="7FFBC8B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100</w:t>
            </w:r>
          </w:p>
        </w:tc>
        <w:tc>
          <w:tcPr>
            <w:tcW w:w="939" w:type="pct"/>
            <w:tcBorders>
              <w:top w:val="single" w:sz="4" w:space="0" w:color="000000"/>
              <w:left w:val="single" w:sz="4" w:space="0" w:color="000000"/>
              <w:bottom w:val="single" w:sz="4" w:space="0" w:color="000000"/>
              <w:right w:val="single" w:sz="4" w:space="0" w:color="000000"/>
            </w:tcBorders>
            <w:vAlign w:val="center"/>
          </w:tcPr>
          <w:p w14:paraId="794FF7E8"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0BE680FC"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669E012E"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00F456EC"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6</w:t>
            </w:r>
          </w:p>
        </w:tc>
        <w:tc>
          <w:tcPr>
            <w:tcW w:w="1329" w:type="pct"/>
            <w:tcBorders>
              <w:top w:val="nil"/>
              <w:left w:val="nil"/>
              <w:bottom w:val="single" w:sz="4" w:space="0" w:color="auto"/>
              <w:right w:val="single" w:sz="4" w:space="0" w:color="auto"/>
            </w:tcBorders>
            <w:vAlign w:val="center"/>
          </w:tcPr>
          <w:p w14:paraId="38B746F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阻燃服装</w:t>
            </w:r>
          </w:p>
        </w:tc>
        <w:tc>
          <w:tcPr>
            <w:tcW w:w="626" w:type="pct"/>
            <w:tcBorders>
              <w:top w:val="single" w:sz="4" w:space="0" w:color="000000"/>
              <w:left w:val="single" w:sz="4" w:space="0" w:color="000000"/>
              <w:bottom w:val="single" w:sz="4" w:space="0" w:color="000000"/>
              <w:right w:val="single" w:sz="4" w:space="0" w:color="000000"/>
            </w:tcBorders>
            <w:vAlign w:val="center"/>
          </w:tcPr>
          <w:p w14:paraId="6A2A6A84"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套</w:t>
            </w:r>
          </w:p>
        </w:tc>
        <w:tc>
          <w:tcPr>
            <w:tcW w:w="703" w:type="pct"/>
            <w:tcBorders>
              <w:top w:val="nil"/>
              <w:left w:val="nil"/>
              <w:bottom w:val="single" w:sz="4" w:space="0" w:color="auto"/>
              <w:right w:val="single" w:sz="4" w:space="0" w:color="auto"/>
            </w:tcBorders>
            <w:vAlign w:val="center"/>
          </w:tcPr>
          <w:p w14:paraId="784527C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10134D91"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F93728A"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20BD127"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6A034E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7</w:t>
            </w:r>
          </w:p>
        </w:tc>
        <w:tc>
          <w:tcPr>
            <w:tcW w:w="1329" w:type="pct"/>
            <w:tcBorders>
              <w:top w:val="nil"/>
              <w:left w:val="nil"/>
              <w:bottom w:val="single" w:sz="4" w:space="0" w:color="auto"/>
              <w:right w:val="single" w:sz="4" w:space="0" w:color="auto"/>
            </w:tcBorders>
            <w:vAlign w:val="center"/>
          </w:tcPr>
          <w:p w14:paraId="5B19562E"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防扎鞋</w:t>
            </w:r>
            <w:proofErr w:type="gramEnd"/>
          </w:p>
        </w:tc>
        <w:tc>
          <w:tcPr>
            <w:tcW w:w="626" w:type="pct"/>
            <w:tcBorders>
              <w:top w:val="single" w:sz="4" w:space="0" w:color="000000"/>
              <w:left w:val="single" w:sz="4" w:space="0" w:color="000000"/>
              <w:bottom w:val="single" w:sz="4" w:space="0" w:color="000000"/>
              <w:right w:val="single" w:sz="4" w:space="0" w:color="000000"/>
            </w:tcBorders>
            <w:vAlign w:val="center"/>
          </w:tcPr>
          <w:p w14:paraId="760C169F"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48CCD1E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49CE2AE"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1B118A9"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163E7804"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A63A32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8</w:t>
            </w:r>
          </w:p>
        </w:tc>
        <w:tc>
          <w:tcPr>
            <w:tcW w:w="1329" w:type="pct"/>
            <w:tcBorders>
              <w:top w:val="nil"/>
              <w:left w:val="nil"/>
              <w:bottom w:val="single" w:sz="4" w:space="0" w:color="auto"/>
              <w:right w:val="single" w:sz="4" w:space="0" w:color="auto"/>
            </w:tcBorders>
            <w:vAlign w:val="center"/>
          </w:tcPr>
          <w:p w14:paraId="3B75FA4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三防靴</w:t>
            </w:r>
          </w:p>
        </w:tc>
        <w:tc>
          <w:tcPr>
            <w:tcW w:w="626" w:type="pct"/>
            <w:tcBorders>
              <w:top w:val="single" w:sz="4" w:space="0" w:color="000000"/>
              <w:left w:val="single" w:sz="4" w:space="0" w:color="000000"/>
              <w:bottom w:val="single" w:sz="4" w:space="0" w:color="000000"/>
              <w:right w:val="single" w:sz="4" w:space="0" w:color="000000"/>
            </w:tcBorders>
            <w:vAlign w:val="center"/>
          </w:tcPr>
          <w:p w14:paraId="380F9F6E"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4A6421C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E71329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57B001B6"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59B64AF2"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758EDD35"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9</w:t>
            </w:r>
          </w:p>
        </w:tc>
        <w:tc>
          <w:tcPr>
            <w:tcW w:w="1329" w:type="pct"/>
            <w:tcBorders>
              <w:top w:val="nil"/>
              <w:left w:val="nil"/>
              <w:bottom w:val="single" w:sz="4" w:space="0" w:color="auto"/>
              <w:right w:val="single" w:sz="4" w:space="0" w:color="auto"/>
            </w:tcBorders>
            <w:vAlign w:val="center"/>
          </w:tcPr>
          <w:p w14:paraId="04C93D7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防护头盔</w:t>
            </w:r>
          </w:p>
        </w:tc>
        <w:tc>
          <w:tcPr>
            <w:tcW w:w="626" w:type="pct"/>
            <w:tcBorders>
              <w:top w:val="single" w:sz="4" w:space="0" w:color="000000"/>
              <w:left w:val="single" w:sz="4" w:space="0" w:color="000000"/>
              <w:bottom w:val="single" w:sz="4" w:space="0" w:color="000000"/>
              <w:right w:val="single" w:sz="4" w:space="0" w:color="000000"/>
            </w:tcBorders>
            <w:vAlign w:val="center"/>
          </w:tcPr>
          <w:p w14:paraId="37476714" w14:textId="77777777" w:rsidR="00AD6B30" w:rsidRDefault="00000000">
            <w:pPr>
              <w:widowControl/>
              <w:spacing w:line="440" w:lineRule="exact"/>
              <w:jc w:val="center"/>
              <w:textAlignment w:val="center"/>
              <w:rPr>
                <w:rFonts w:ascii="宋体" w:hAnsi="宋体" w:cs="宋体" w:hint="eastAsia"/>
                <w:color w:val="000000"/>
                <w:sz w:val="18"/>
                <w:szCs w:val="22"/>
              </w:rPr>
            </w:pPr>
            <w:proofErr w:type="gramStart"/>
            <w:r>
              <w:rPr>
                <w:rFonts w:ascii="宋体" w:hAnsi="宋体" w:cs="宋体" w:hint="eastAsia"/>
                <w:color w:val="000000"/>
                <w:szCs w:val="21"/>
              </w:rPr>
              <w:t>个</w:t>
            </w:r>
            <w:proofErr w:type="gramEnd"/>
          </w:p>
        </w:tc>
        <w:tc>
          <w:tcPr>
            <w:tcW w:w="703" w:type="pct"/>
            <w:tcBorders>
              <w:top w:val="nil"/>
              <w:left w:val="nil"/>
              <w:bottom w:val="single" w:sz="4" w:space="0" w:color="auto"/>
              <w:right w:val="single" w:sz="4" w:space="0" w:color="auto"/>
            </w:tcBorders>
            <w:vAlign w:val="center"/>
          </w:tcPr>
          <w:p w14:paraId="494A3F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20</w:t>
            </w:r>
          </w:p>
        </w:tc>
        <w:tc>
          <w:tcPr>
            <w:tcW w:w="939" w:type="pct"/>
            <w:tcBorders>
              <w:top w:val="single" w:sz="4" w:space="0" w:color="000000"/>
              <w:left w:val="single" w:sz="4" w:space="0" w:color="000000"/>
              <w:bottom w:val="single" w:sz="4" w:space="0" w:color="000000"/>
              <w:right w:val="single" w:sz="4" w:space="0" w:color="000000"/>
            </w:tcBorders>
            <w:vAlign w:val="center"/>
          </w:tcPr>
          <w:p w14:paraId="4068B9E3"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0CB0122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33BD419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16616C2"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10</w:t>
            </w:r>
          </w:p>
        </w:tc>
        <w:tc>
          <w:tcPr>
            <w:tcW w:w="1329" w:type="pct"/>
            <w:tcBorders>
              <w:top w:val="nil"/>
              <w:left w:val="nil"/>
              <w:bottom w:val="single" w:sz="4" w:space="0" w:color="auto"/>
              <w:right w:val="single" w:sz="4" w:space="0" w:color="auto"/>
            </w:tcBorders>
            <w:vAlign w:val="center"/>
          </w:tcPr>
          <w:p w14:paraId="0483D91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防火手套</w:t>
            </w:r>
          </w:p>
        </w:tc>
        <w:tc>
          <w:tcPr>
            <w:tcW w:w="626" w:type="pct"/>
            <w:tcBorders>
              <w:top w:val="single" w:sz="4" w:space="0" w:color="000000"/>
              <w:left w:val="single" w:sz="4" w:space="0" w:color="000000"/>
              <w:bottom w:val="single" w:sz="4" w:space="0" w:color="000000"/>
              <w:right w:val="single" w:sz="4" w:space="0" w:color="000000"/>
            </w:tcBorders>
            <w:vAlign w:val="center"/>
          </w:tcPr>
          <w:p w14:paraId="512BD4D8"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1991309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203088B"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796BB2F4"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6036345B"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7E89F69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11</w:t>
            </w:r>
          </w:p>
        </w:tc>
        <w:tc>
          <w:tcPr>
            <w:tcW w:w="1329" w:type="pct"/>
            <w:tcBorders>
              <w:top w:val="nil"/>
              <w:left w:val="nil"/>
              <w:bottom w:val="single" w:sz="4" w:space="0" w:color="auto"/>
              <w:right w:val="single" w:sz="4" w:space="0" w:color="auto"/>
            </w:tcBorders>
            <w:vAlign w:val="center"/>
          </w:tcPr>
          <w:p w14:paraId="0DC55280"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机动手</w:t>
            </w:r>
            <w:proofErr w:type="gramEnd"/>
            <w:r>
              <w:rPr>
                <w:rFonts w:ascii="宋体" w:hAnsi="宋体" w:cs="宋体" w:hint="eastAsia"/>
                <w:color w:val="000000"/>
                <w:szCs w:val="21"/>
              </w:rPr>
              <w:t>抬泵</w:t>
            </w:r>
          </w:p>
        </w:tc>
        <w:tc>
          <w:tcPr>
            <w:tcW w:w="626" w:type="pct"/>
            <w:tcBorders>
              <w:top w:val="single" w:sz="4" w:space="0" w:color="000000"/>
              <w:left w:val="single" w:sz="4" w:space="0" w:color="000000"/>
              <w:bottom w:val="single" w:sz="4" w:space="0" w:color="000000"/>
              <w:right w:val="single" w:sz="4" w:space="0" w:color="000000"/>
            </w:tcBorders>
            <w:vAlign w:val="center"/>
          </w:tcPr>
          <w:p w14:paraId="65FABDF5"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台</w:t>
            </w:r>
          </w:p>
        </w:tc>
        <w:tc>
          <w:tcPr>
            <w:tcW w:w="703" w:type="pct"/>
            <w:tcBorders>
              <w:top w:val="nil"/>
              <w:left w:val="nil"/>
              <w:bottom w:val="single" w:sz="4" w:space="0" w:color="auto"/>
              <w:right w:val="single" w:sz="4" w:space="0" w:color="auto"/>
            </w:tcBorders>
            <w:vAlign w:val="center"/>
          </w:tcPr>
          <w:p w14:paraId="5F56487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c>
          <w:tcPr>
            <w:tcW w:w="939" w:type="pct"/>
            <w:tcBorders>
              <w:top w:val="single" w:sz="4" w:space="0" w:color="000000"/>
              <w:left w:val="single" w:sz="4" w:space="0" w:color="000000"/>
              <w:bottom w:val="single" w:sz="4" w:space="0" w:color="000000"/>
              <w:right w:val="single" w:sz="4" w:space="0" w:color="000000"/>
            </w:tcBorders>
            <w:vAlign w:val="center"/>
          </w:tcPr>
          <w:p w14:paraId="0C266BED"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39071826"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5A8F227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1A837D0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12</w:t>
            </w:r>
          </w:p>
        </w:tc>
        <w:tc>
          <w:tcPr>
            <w:tcW w:w="1329" w:type="pct"/>
            <w:tcBorders>
              <w:top w:val="nil"/>
              <w:left w:val="nil"/>
              <w:bottom w:val="single" w:sz="4" w:space="0" w:color="auto"/>
              <w:right w:val="single" w:sz="4" w:space="0" w:color="auto"/>
            </w:tcBorders>
            <w:vAlign w:val="center"/>
          </w:tcPr>
          <w:p w14:paraId="415F18B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626" w:type="pct"/>
            <w:tcBorders>
              <w:top w:val="single" w:sz="4" w:space="0" w:color="000000"/>
              <w:left w:val="single" w:sz="4" w:space="0" w:color="000000"/>
              <w:bottom w:val="single" w:sz="4" w:space="0" w:color="000000"/>
              <w:right w:val="single" w:sz="4" w:space="0" w:color="000000"/>
            </w:tcBorders>
            <w:vAlign w:val="center"/>
          </w:tcPr>
          <w:p w14:paraId="78448C75"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根</w:t>
            </w:r>
          </w:p>
        </w:tc>
        <w:tc>
          <w:tcPr>
            <w:tcW w:w="703" w:type="pct"/>
            <w:tcBorders>
              <w:top w:val="nil"/>
              <w:left w:val="nil"/>
              <w:bottom w:val="single" w:sz="4" w:space="0" w:color="auto"/>
              <w:right w:val="single" w:sz="4" w:space="0" w:color="auto"/>
            </w:tcBorders>
            <w:vAlign w:val="center"/>
          </w:tcPr>
          <w:p w14:paraId="78CD4C2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4</w:t>
            </w:r>
          </w:p>
        </w:tc>
        <w:tc>
          <w:tcPr>
            <w:tcW w:w="939" w:type="pct"/>
            <w:tcBorders>
              <w:top w:val="single" w:sz="4" w:space="0" w:color="000000"/>
              <w:left w:val="single" w:sz="4" w:space="0" w:color="000000"/>
              <w:bottom w:val="single" w:sz="4" w:space="0" w:color="000000"/>
              <w:right w:val="single" w:sz="4" w:space="0" w:color="000000"/>
            </w:tcBorders>
            <w:vAlign w:val="center"/>
          </w:tcPr>
          <w:p w14:paraId="76EE6FEB"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344873CC"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bl>
    <w:p w14:paraId="402A0267" w14:textId="77777777" w:rsidR="00AD6B30" w:rsidRDefault="00AD6B30">
      <w:pPr>
        <w:spacing w:line="440" w:lineRule="exact"/>
        <w:rPr>
          <w:rFonts w:ascii="宋体" w:hAnsi="宋体" w:cs="宋体" w:hint="eastAsia"/>
          <w:b/>
          <w:bCs/>
          <w:sz w:val="20"/>
          <w:szCs w:val="22"/>
        </w:rPr>
      </w:pPr>
    </w:p>
    <w:p w14:paraId="26AAF4B9"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供应商：（盖公章）</w:t>
      </w:r>
    </w:p>
    <w:p w14:paraId="077B25BE" w14:textId="77777777" w:rsidR="00AD6B30" w:rsidRDefault="00AD6B30">
      <w:pPr>
        <w:snapToGrid w:val="0"/>
        <w:spacing w:line="440" w:lineRule="exact"/>
        <w:ind w:rightChars="217" w:right="456"/>
        <w:jc w:val="left"/>
        <w:rPr>
          <w:rFonts w:ascii="宋体" w:hAnsi="宋体" w:hint="eastAsia"/>
          <w:sz w:val="22"/>
          <w:szCs w:val="22"/>
        </w:rPr>
      </w:pPr>
    </w:p>
    <w:p w14:paraId="1A6396E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法定代表人或被委托受权人（签字）：</w:t>
      </w:r>
    </w:p>
    <w:p w14:paraId="79A1148D" w14:textId="77777777" w:rsidR="00AD6B30" w:rsidRDefault="00AD6B30">
      <w:pPr>
        <w:snapToGrid w:val="0"/>
        <w:spacing w:line="440" w:lineRule="exact"/>
        <w:ind w:rightChars="217" w:right="456"/>
        <w:jc w:val="left"/>
        <w:rPr>
          <w:rFonts w:ascii="宋体" w:hAnsi="宋体" w:hint="eastAsia"/>
          <w:sz w:val="22"/>
          <w:szCs w:val="22"/>
        </w:rPr>
      </w:pPr>
    </w:p>
    <w:p w14:paraId="339E4FFF" w14:textId="77777777" w:rsidR="00AD6B30" w:rsidRDefault="00000000">
      <w:pPr>
        <w:spacing w:line="440" w:lineRule="exact"/>
        <w:rPr>
          <w:rFonts w:ascii="宋体" w:hAnsi="宋体" w:cs="宋体" w:hint="eastAsia"/>
          <w:b/>
          <w:bCs/>
          <w:sz w:val="20"/>
          <w:szCs w:val="22"/>
        </w:rPr>
      </w:pPr>
      <w:r>
        <w:rPr>
          <w:rFonts w:ascii="宋体" w:hAnsi="宋体" w:hint="eastAsia"/>
          <w:sz w:val="22"/>
          <w:szCs w:val="22"/>
        </w:rPr>
        <w:t>日期：</w:t>
      </w:r>
    </w:p>
    <w:p w14:paraId="5B6FBD55"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附件七：</w:t>
      </w:r>
    </w:p>
    <w:p w14:paraId="68BF3B98" w14:textId="77777777" w:rsidR="00AD6B30" w:rsidRDefault="00000000">
      <w:pPr>
        <w:snapToGrid w:val="0"/>
        <w:spacing w:line="440" w:lineRule="exact"/>
        <w:ind w:rightChars="217" w:right="456"/>
        <w:jc w:val="center"/>
        <w:outlineLvl w:val="3"/>
        <w:rPr>
          <w:rFonts w:ascii="宋体" w:hAnsi="宋体" w:hint="eastAsia"/>
          <w:b/>
          <w:sz w:val="22"/>
          <w:szCs w:val="22"/>
        </w:rPr>
      </w:pPr>
      <w:r>
        <w:rPr>
          <w:rFonts w:ascii="宋体" w:hAnsi="宋体" w:hint="eastAsia"/>
          <w:b/>
          <w:sz w:val="22"/>
          <w:szCs w:val="22"/>
        </w:rPr>
        <w:t>技术参数响应表</w:t>
      </w:r>
    </w:p>
    <w:tbl>
      <w:tblPr>
        <w:tblW w:w="5048" w:type="pct"/>
        <w:tblInd w:w="-92" w:type="dxa"/>
        <w:tblLayout w:type="fixed"/>
        <w:tblCellMar>
          <w:left w:w="0" w:type="dxa"/>
          <w:right w:w="0" w:type="dxa"/>
        </w:tblCellMar>
        <w:tblLook w:val="04A0" w:firstRow="1" w:lastRow="0" w:firstColumn="1" w:lastColumn="0" w:noHBand="0" w:noVBand="1"/>
      </w:tblPr>
      <w:tblGrid>
        <w:gridCol w:w="585"/>
        <w:gridCol w:w="1271"/>
        <w:gridCol w:w="2967"/>
        <w:gridCol w:w="828"/>
        <w:gridCol w:w="858"/>
        <w:gridCol w:w="1211"/>
        <w:gridCol w:w="1429"/>
      </w:tblGrid>
      <w:tr w:rsidR="00AD6B30" w14:paraId="2C04C360" w14:textId="77777777">
        <w:trPr>
          <w:trHeight w:val="347"/>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5E2EA2"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序号</w:t>
            </w: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2FAC5B"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名称</w:t>
            </w: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F3FF0B" w14:textId="77777777"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配置参数与验收标准</w:t>
            </w:r>
          </w:p>
        </w:tc>
        <w:tc>
          <w:tcPr>
            <w:tcW w:w="45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8C169F"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单位</w:t>
            </w:r>
          </w:p>
        </w:tc>
        <w:tc>
          <w:tcPr>
            <w:tcW w:w="46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4CB27F"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数量</w:t>
            </w: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6878B9" w14:textId="77777777"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报价货物详细规格参数</w:t>
            </w: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EC08BB" w14:textId="0AA569B1"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报价货物参数响应（正偏离、</w:t>
            </w:r>
          </w:p>
          <w:p w14:paraId="5F17B843" w14:textId="06D46B38"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满足、负偏离）</w:t>
            </w:r>
          </w:p>
        </w:tc>
      </w:tr>
      <w:tr w:rsidR="00AD6B30" w14:paraId="3CA019F2" w14:textId="77777777">
        <w:trPr>
          <w:trHeight w:val="270"/>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C7F5F8" w14:textId="77777777" w:rsidR="00AD6B30" w:rsidRDefault="00AD6B30">
            <w:pPr>
              <w:widowControl/>
              <w:spacing w:line="440" w:lineRule="exact"/>
              <w:jc w:val="center"/>
              <w:textAlignment w:val="center"/>
              <w:rPr>
                <w:rFonts w:ascii="宋体" w:hAnsi="宋体" w:cs="宋体" w:hint="eastAsia"/>
                <w:szCs w:val="21"/>
              </w:rPr>
            </w:pP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33F880" w14:textId="77777777" w:rsidR="00AD6B30" w:rsidRDefault="00AD6B30">
            <w:pPr>
              <w:widowControl/>
              <w:spacing w:line="440" w:lineRule="exact"/>
              <w:jc w:val="center"/>
              <w:textAlignment w:val="center"/>
              <w:rPr>
                <w:rFonts w:ascii="宋体" w:hAnsi="宋体" w:cs="宋体" w:hint="eastAsia"/>
                <w:szCs w:val="21"/>
              </w:rPr>
            </w:pP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D0EBF6" w14:textId="77777777" w:rsidR="00AD6B30" w:rsidRDefault="00AD6B30">
            <w:pPr>
              <w:widowControl/>
              <w:spacing w:line="440" w:lineRule="exact"/>
              <w:jc w:val="left"/>
              <w:textAlignment w:val="center"/>
              <w:rPr>
                <w:rFonts w:ascii="宋体" w:hAnsi="宋体" w:cs="宋体" w:hint="eastAsia"/>
                <w:kern w:val="0"/>
                <w:szCs w:val="21"/>
              </w:rPr>
            </w:pPr>
          </w:p>
        </w:tc>
        <w:tc>
          <w:tcPr>
            <w:tcW w:w="8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F935AD" w14:textId="77777777" w:rsidR="00AD6B30" w:rsidRDefault="00AD6B30">
            <w:pPr>
              <w:widowControl/>
              <w:spacing w:line="440" w:lineRule="exact"/>
              <w:jc w:val="center"/>
              <w:textAlignment w:val="center"/>
              <w:rPr>
                <w:rFonts w:ascii="宋体" w:hAnsi="宋体" w:cs="宋体" w:hint="eastAsia"/>
                <w:szCs w:val="21"/>
              </w:rPr>
            </w:pPr>
          </w:p>
        </w:tc>
        <w:tc>
          <w:tcPr>
            <w:tcW w:w="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8D0A9C" w14:textId="77777777" w:rsidR="00AD6B30" w:rsidRDefault="00AD6B30">
            <w:pPr>
              <w:widowControl/>
              <w:spacing w:line="440" w:lineRule="exact"/>
              <w:jc w:val="center"/>
              <w:textAlignment w:val="center"/>
              <w:rPr>
                <w:rFonts w:ascii="宋体" w:hAnsi="宋体" w:cs="宋体" w:hint="eastAsia"/>
                <w:szCs w:val="21"/>
              </w:rPr>
            </w:pP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DCD790" w14:textId="77777777" w:rsidR="00AD6B30" w:rsidRDefault="00AD6B30">
            <w:pPr>
              <w:widowControl/>
              <w:spacing w:line="440" w:lineRule="exact"/>
              <w:jc w:val="center"/>
              <w:textAlignment w:val="center"/>
              <w:rPr>
                <w:rFonts w:ascii="宋体" w:hAnsi="宋体" w:cs="宋体" w:hint="eastAsia"/>
                <w:szCs w:val="21"/>
              </w:rPr>
            </w:pP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46A7CD" w14:textId="77777777" w:rsidR="00AD6B30" w:rsidRDefault="00AD6B30">
            <w:pPr>
              <w:spacing w:line="440" w:lineRule="exact"/>
              <w:jc w:val="center"/>
              <w:rPr>
                <w:rFonts w:ascii="宋体" w:hAnsi="宋体" w:cs="宋体" w:hint="eastAsia"/>
                <w:szCs w:val="21"/>
              </w:rPr>
            </w:pPr>
          </w:p>
        </w:tc>
      </w:tr>
      <w:tr w:rsidR="00AD6B30" w14:paraId="58152329" w14:textId="77777777">
        <w:trPr>
          <w:trHeight w:val="270"/>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1034C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C5844B"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710E74" w14:textId="77777777" w:rsidR="00AD6B30" w:rsidRDefault="00AD6B30">
            <w:pPr>
              <w:widowControl/>
              <w:spacing w:line="440" w:lineRule="exact"/>
              <w:jc w:val="left"/>
              <w:textAlignment w:val="center"/>
              <w:rPr>
                <w:rFonts w:ascii="宋体" w:hAnsi="宋体" w:cs="宋体" w:hint="eastAsia"/>
                <w:sz w:val="22"/>
                <w:szCs w:val="22"/>
              </w:rPr>
            </w:pPr>
          </w:p>
        </w:tc>
        <w:tc>
          <w:tcPr>
            <w:tcW w:w="8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4476D8"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901C3B"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97BC27" w14:textId="77777777" w:rsidR="00AD6B30" w:rsidRDefault="00AD6B30">
            <w:pPr>
              <w:widowControl/>
              <w:spacing w:line="440" w:lineRule="exact"/>
              <w:jc w:val="center"/>
              <w:textAlignment w:val="center"/>
              <w:rPr>
                <w:rFonts w:ascii="宋体" w:hAnsi="宋体" w:cs="宋体" w:hint="eastAsia"/>
                <w:szCs w:val="21"/>
              </w:rPr>
            </w:pP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1A1143" w14:textId="77777777" w:rsidR="00AD6B30" w:rsidRDefault="00AD6B30">
            <w:pPr>
              <w:spacing w:line="440" w:lineRule="exact"/>
              <w:jc w:val="center"/>
              <w:rPr>
                <w:rFonts w:ascii="宋体" w:hAnsi="宋体" w:cs="宋体" w:hint="eastAsia"/>
                <w:szCs w:val="21"/>
              </w:rPr>
            </w:pPr>
          </w:p>
        </w:tc>
      </w:tr>
    </w:tbl>
    <w:p w14:paraId="3DF2C45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注：</w:t>
      </w:r>
    </w:p>
    <w:p w14:paraId="256345C1" w14:textId="77777777"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1.如响应供应商提交的响应文件与采购文件第三部分“项目需求”中的技术部分的要求有偏离的，应逐条填列在偏离表中。未填写的内容视为</w:t>
      </w:r>
      <w:proofErr w:type="gramStart"/>
      <w:r>
        <w:rPr>
          <w:rFonts w:ascii="宋体" w:hAnsi="宋体" w:hint="eastAsia"/>
          <w:sz w:val="22"/>
          <w:szCs w:val="22"/>
        </w:rPr>
        <w:t>完全响应</w:t>
      </w:r>
      <w:proofErr w:type="gramEnd"/>
      <w:r>
        <w:rPr>
          <w:rFonts w:ascii="宋体" w:hAnsi="宋体" w:hint="eastAsia"/>
          <w:sz w:val="22"/>
          <w:szCs w:val="22"/>
        </w:rPr>
        <w:t>本采购文件要求。</w:t>
      </w:r>
    </w:p>
    <w:p w14:paraId="6C77B229" w14:textId="17AD8BF9"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2.“偏离说明”一</w:t>
      </w:r>
      <w:proofErr w:type="gramStart"/>
      <w:r>
        <w:rPr>
          <w:rFonts w:ascii="宋体" w:hAnsi="宋体" w:hint="eastAsia"/>
          <w:sz w:val="22"/>
          <w:szCs w:val="22"/>
        </w:rPr>
        <w:t>栏选择</w:t>
      </w:r>
      <w:proofErr w:type="gramEnd"/>
      <w:r>
        <w:rPr>
          <w:rFonts w:ascii="宋体" w:hAnsi="宋体" w:hint="eastAsia"/>
          <w:sz w:val="22"/>
          <w:szCs w:val="22"/>
        </w:rPr>
        <w:t>“正偏离”、“负偏离”、“无偏离”进行填写。正偏离的确认和负偏离的是否响应采购文件，由询价小组认定。</w:t>
      </w:r>
    </w:p>
    <w:p w14:paraId="46FABFD0" w14:textId="77777777"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3.供应商若提供其他增值服务，可以在表中自行据实填写。</w:t>
      </w:r>
    </w:p>
    <w:p w14:paraId="1C9D5E37" w14:textId="77777777" w:rsidR="00AD6B30" w:rsidRDefault="00AD6B30">
      <w:pPr>
        <w:snapToGrid w:val="0"/>
        <w:spacing w:line="440" w:lineRule="exact"/>
        <w:ind w:rightChars="217" w:right="456"/>
        <w:jc w:val="left"/>
        <w:rPr>
          <w:rFonts w:ascii="宋体" w:hAnsi="宋体" w:hint="eastAsia"/>
          <w:sz w:val="22"/>
          <w:szCs w:val="22"/>
        </w:rPr>
      </w:pPr>
    </w:p>
    <w:p w14:paraId="5C341AAD"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供应商：（盖公章）</w:t>
      </w:r>
    </w:p>
    <w:p w14:paraId="55F04F9D"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法定代表人或被委托受权人（签字）：</w:t>
      </w:r>
    </w:p>
    <w:p w14:paraId="7F2B220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日期：</w:t>
      </w:r>
    </w:p>
    <w:p w14:paraId="34C5919B" w14:textId="77777777" w:rsidR="00AD6B30" w:rsidRDefault="00AD6B30">
      <w:pPr>
        <w:spacing w:line="440" w:lineRule="exact"/>
        <w:rPr>
          <w:rFonts w:ascii="宋体" w:hAnsi="宋体" w:cs="仿宋_GB2312" w:hint="eastAsia"/>
          <w:b/>
          <w:bCs/>
          <w:sz w:val="24"/>
        </w:rPr>
      </w:pPr>
    </w:p>
    <w:p w14:paraId="1A6FB529" w14:textId="77777777" w:rsidR="00AD6B30" w:rsidRDefault="00AD6B30">
      <w:pPr>
        <w:spacing w:line="440" w:lineRule="exact"/>
        <w:rPr>
          <w:rFonts w:ascii="宋体" w:hAnsi="宋体" w:cs="仿宋_GB2312" w:hint="eastAsia"/>
          <w:b/>
          <w:bCs/>
          <w:sz w:val="24"/>
        </w:rPr>
      </w:pPr>
    </w:p>
    <w:sectPr w:rsidR="00AD6B30">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420B9" w14:textId="77777777" w:rsidR="00236FB2" w:rsidRDefault="00236FB2">
      <w:r>
        <w:separator/>
      </w:r>
    </w:p>
  </w:endnote>
  <w:endnote w:type="continuationSeparator" w:id="0">
    <w:p w14:paraId="498BC284" w14:textId="77777777" w:rsidR="00236FB2" w:rsidRDefault="00236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space">
    <w:altName w:val="Segoe Print"/>
    <w:charset w:val="00"/>
    <w:family w:val="auto"/>
    <w:pitch w:val="default"/>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方正小标宋_GBK">
    <w:panose1 w:val="02000000000000000000"/>
    <w:charset w:val="86"/>
    <w:family w:val="auto"/>
    <w:pitch w:val="variable"/>
    <w:sig w:usb0="A00002BF" w:usb1="38CF7CFA" w:usb2="00082016" w:usb3="00000000" w:csb0="00040001" w:csb1="00000000"/>
  </w:font>
  <w:font w:name="华文细黑">
    <w:panose1 w:val="02010600040101010101"/>
    <w:charset w:val="86"/>
    <w:family w:val="auto"/>
    <w:pitch w:val="variable"/>
    <w:sig w:usb0="00000287" w:usb1="080F0000" w:usb2="00000010" w:usb3="00000000" w:csb0="0004009F" w:csb1="00000000"/>
  </w:font>
  <w:font w:name="Microsoft JhengHei">
    <w:panose1 w:val="020B0604030504040204"/>
    <w:charset w:val="88"/>
    <w:family w:val="swiss"/>
    <w:pitch w:val="variable"/>
    <w:sig w:usb0="000002A7" w:usb1="28CF4400" w:usb2="00000016" w:usb3="00000000" w:csb0="00100009"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705AB" w14:textId="77777777" w:rsidR="00AD6B30" w:rsidRDefault="00000000">
    <w:pPr>
      <w:pStyle w:val="af8"/>
      <w:tabs>
        <w:tab w:val="clear" w:pos="4153"/>
        <w:tab w:val="left" w:pos="3969"/>
      </w:tabs>
      <w:ind w:right="360"/>
    </w:pPr>
    <w:r>
      <w:rPr>
        <w:noProof/>
      </w:rPr>
      <mc:AlternateContent>
        <mc:Choice Requires="wps">
          <w:drawing>
            <wp:anchor distT="0" distB="0" distL="114300" distR="114300" simplePos="0" relativeHeight="251659264" behindDoc="0" locked="0" layoutInCell="1" allowOverlap="1" wp14:anchorId="4152A956" wp14:editId="1B37326B">
              <wp:simplePos x="0" y="0"/>
              <wp:positionH relativeFrom="margin">
                <wp:align>center</wp:align>
              </wp:positionH>
              <wp:positionV relativeFrom="paragraph">
                <wp:posOffset>0</wp:posOffset>
              </wp:positionV>
              <wp:extent cx="194310" cy="131445"/>
              <wp:effectExtent l="0" t="0" r="0" b="0"/>
              <wp:wrapNone/>
              <wp:docPr id="3" name="文本框 2"/>
              <wp:cNvGraphicFramePr/>
              <a:graphic xmlns:a="http://schemas.openxmlformats.org/drawingml/2006/main">
                <a:graphicData uri="http://schemas.microsoft.com/office/word/2010/wordprocessingShape">
                  <wps:wsp>
                    <wps:cNvSpPr txBox="1"/>
                    <wps:spPr>
                      <a:xfrm>
                        <a:off x="0" y="0"/>
                        <a:ext cx="194310" cy="131445"/>
                      </a:xfrm>
                      <a:prstGeom prst="rect">
                        <a:avLst/>
                      </a:prstGeom>
                      <a:noFill/>
                      <a:ln>
                        <a:noFill/>
                      </a:ln>
                      <a:effectLst/>
                    </wps:spPr>
                    <wps:txbx>
                      <w:txbxContent>
                        <w:p w14:paraId="2F95F51C" w14:textId="77777777" w:rsidR="00AD6B30" w:rsidRDefault="00000000">
                          <w:pPr>
                            <w:pStyle w:val="af8"/>
                            <w:rPr>
                              <w:rStyle w:val="afff"/>
                            </w:rPr>
                          </w:pPr>
                          <w:r>
                            <w:rPr>
                              <w:rStyle w:val="afff"/>
                            </w:rPr>
                            <w:fldChar w:fldCharType="begin"/>
                          </w:r>
                          <w:r>
                            <w:rPr>
                              <w:rStyle w:val="afff"/>
                            </w:rPr>
                            <w:instrText xml:space="preserve">PAGE  </w:instrText>
                          </w:r>
                          <w:r>
                            <w:rPr>
                              <w:rStyle w:val="afff"/>
                            </w:rPr>
                            <w:fldChar w:fldCharType="separate"/>
                          </w:r>
                          <w:r>
                            <w:rPr>
                              <w:rStyle w:val="afff"/>
                            </w:rPr>
                            <w:t>22</w:t>
                          </w:r>
                          <w:r>
                            <w:rPr>
                              <w:rStyle w:val="afff"/>
                            </w:rPr>
                            <w:fldChar w:fldCharType="end"/>
                          </w:r>
                        </w:p>
                      </w:txbxContent>
                    </wps:txbx>
                    <wps:bodyPr lIns="0" tIns="0" rIns="0" bIns="0" upright="1">
                      <a:spAutoFit/>
                    </wps:bodyPr>
                  </wps:wsp>
                </a:graphicData>
              </a:graphic>
            </wp:anchor>
          </w:drawing>
        </mc:Choice>
        <mc:Fallback xmlns:wpsCustomData="http://www.wps.cn/officeDocument/2013/wpsCustomData">
          <w:pict>
            <v:shape id="文本框 2" o:spid="_x0000_s1026" o:spt="202" type="#_x0000_t202" style="position:absolute;left:0pt;margin-top:0pt;height:10.35pt;width:15.3pt;mso-position-horizontal:center;mso-position-horizontal-relative:margin;z-index:251659264;mso-width-relative:page;mso-height-relative:page;" filled="f" stroked="f" coordsize="21600,21600" o:gfxdata="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4+fRzRAAAAAwEAAA8AAAAAAAAAAQAgAAAAIgAAAGRycy9kb3ducmV2&#10;LnhtbFBLAQIUABQAAAAIAIdO4kDXZWeZygEAAJkDAAAOAAAAAAAAAAEAIAAAACABAABkcnMvZTJv&#10;RG9jLnhtbFBLBQYAAAAABgAGAFkBAABcBQAAAAA=&#10;">
              <v:fill on="f" focussize="0,0"/>
              <v:stroke on="f"/>
              <v:imagedata o:title=""/>
              <o:lock v:ext="edit" aspectratio="f"/>
              <v:textbox inset="0mm,0mm,0mm,0mm" style="mso-fit-shape-to-text:t;">
                <w:txbxContent>
                  <w:p w14:paraId="2C2946B4">
                    <w:pPr>
                      <w:pStyle w:val="33"/>
                      <w:rPr>
                        <w:rStyle w:val="64"/>
                      </w:rPr>
                    </w:pPr>
                    <w:r>
                      <w:rPr>
                        <w:rStyle w:val="64"/>
                      </w:rPr>
                      <w:fldChar w:fldCharType="begin"/>
                    </w:r>
                    <w:r>
                      <w:rPr>
                        <w:rStyle w:val="64"/>
                      </w:rPr>
                      <w:instrText xml:space="preserve">PAGE  </w:instrText>
                    </w:r>
                    <w:r>
                      <w:rPr>
                        <w:rStyle w:val="64"/>
                      </w:rPr>
                      <w:fldChar w:fldCharType="separate"/>
                    </w:r>
                    <w:r>
                      <w:rPr>
                        <w:rStyle w:val="64"/>
                      </w:rPr>
                      <w:t>22</w:t>
                    </w:r>
                    <w:r>
                      <w:rPr>
                        <w:rStyle w:val="64"/>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751D4" w14:textId="77777777" w:rsidR="00236FB2" w:rsidRDefault="00236FB2">
      <w:r>
        <w:separator/>
      </w:r>
    </w:p>
  </w:footnote>
  <w:footnote w:type="continuationSeparator" w:id="0">
    <w:p w14:paraId="480F96D9" w14:textId="77777777" w:rsidR="00236FB2" w:rsidRDefault="00236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6C55E" w14:textId="77777777" w:rsidR="00AD6B30" w:rsidRDefault="00AD6B30">
    <w:pPr>
      <w:pStyle w:val="afb"/>
      <w:pBdr>
        <w:bottom w:val="none" w:sz="0" w:space="1" w:color="auto"/>
      </w:pBdr>
      <w:spacing w:line="240" w:lineRule="atLeast"/>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3821F91"/>
    <w:multiLevelType w:val="singleLevel"/>
    <w:tmpl w:val="C3821F91"/>
    <w:lvl w:ilvl="0">
      <w:start w:val="1"/>
      <w:numFmt w:val="decimal"/>
      <w:suff w:val="nothing"/>
      <w:lvlText w:val="（%1）"/>
      <w:lvlJc w:val="left"/>
    </w:lvl>
  </w:abstractNum>
  <w:abstractNum w:abstractNumId="1" w15:restartNumberingAfterBreak="0">
    <w:nsid w:val="E360866D"/>
    <w:multiLevelType w:val="singleLevel"/>
    <w:tmpl w:val="E360866D"/>
    <w:lvl w:ilvl="0">
      <w:start w:val="1"/>
      <w:numFmt w:val="decimal"/>
      <w:suff w:val="nothing"/>
      <w:lvlText w:val="（%1）"/>
      <w:lvlJc w:val="left"/>
    </w:lvl>
  </w:abstractNum>
  <w:abstractNum w:abstractNumId="2" w15:restartNumberingAfterBreak="0">
    <w:nsid w:val="03B144C4"/>
    <w:multiLevelType w:val="multilevel"/>
    <w:tmpl w:val="03B144C4"/>
    <w:lvl w:ilvl="0">
      <w:start w:val="1"/>
      <w:numFmt w:val="decimal"/>
      <w:pStyle w:val="a"/>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E294420"/>
    <w:multiLevelType w:val="multilevel"/>
    <w:tmpl w:val="1E294420"/>
    <w:lvl w:ilvl="0">
      <w:start w:val="1"/>
      <w:numFmt w:val="decimal"/>
      <w:lvlText w:val="第%1章"/>
      <w:lvlJc w:val="left"/>
      <w:pPr>
        <w:ind w:left="0" w:firstLine="0"/>
      </w:pPr>
      <w:rPr>
        <w:rFonts w:ascii="宋体" w:eastAsia="宋体" w:hint="eastAsia"/>
        <w:caps w:val="0"/>
        <w:strike w:val="0"/>
        <w:dstrike w:val="0"/>
        <w:vanish w:val="0"/>
        <w:color w:val="auto"/>
        <w:sz w:val="32"/>
        <w:u w:val="none"/>
        <w:vertAlign w:val="baseline"/>
      </w:rPr>
    </w:lvl>
    <w:lvl w:ilvl="1">
      <w:start w:val="1"/>
      <w:numFmt w:val="decimal"/>
      <w:pStyle w:val="PT2"/>
      <w:suff w:val="space"/>
      <w:lvlText w:val="%1.%2."/>
      <w:lvlJc w:val="left"/>
      <w:pPr>
        <w:ind w:left="0" w:firstLine="0"/>
      </w:pPr>
      <w:rPr>
        <w:rFonts w:ascii="宋体" w:eastAsia="宋体" w:hint="eastAsia"/>
        <w:b/>
        <w:i w:val="0"/>
        <w:caps w:val="0"/>
        <w:strike w:val="0"/>
        <w:dstrike w:val="0"/>
        <w:vanish w:val="0"/>
        <w:color w:val="auto"/>
        <w:sz w:val="30"/>
        <w:u w:val="none"/>
        <w:vertAlign w:val="baseline"/>
      </w:rPr>
    </w:lvl>
    <w:lvl w:ilvl="2">
      <w:start w:val="1"/>
      <w:numFmt w:val="decimal"/>
      <w:pStyle w:val="PT3"/>
      <w:suff w:val="space"/>
      <w:lvlText w:val="%1.%2.%3."/>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lvl w:ilvl="3">
      <w:start w:val="1"/>
      <w:numFmt w:val="decimal"/>
      <w:suff w:val="space"/>
      <w:lvlText w:val="%1.%2.%3.%4."/>
      <w:lvlJc w:val="left"/>
      <w:pPr>
        <w:ind w:left="0" w:firstLine="0"/>
      </w:pPr>
      <w:rPr>
        <w:rFonts w:hint="eastAsia"/>
      </w:rPr>
    </w:lvl>
    <w:lvl w:ilvl="4">
      <w:start w:val="1"/>
      <w:numFmt w:val="decimal"/>
      <w:suff w:val="space"/>
      <w:lvlText w:val="%1.%2.%3.%4.%5."/>
      <w:lvlJc w:val="left"/>
      <w:pPr>
        <w:ind w:left="0" w:firstLine="0"/>
      </w:pPr>
      <w:rPr>
        <w:rFonts w:hint="eastAsia"/>
      </w:rPr>
    </w:lvl>
    <w:lvl w:ilvl="5">
      <w:start w:val="1"/>
      <w:numFmt w:val="decimal"/>
      <w:suff w:val="space"/>
      <w:lvlText w:val="%1.%2.%3.%4.%5.%6."/>
      <w:lvlJc w:val="left"/>
      <w:pPr>
        <w:ind w:left="0" w:firstLine="0"/>
      </w:pPr>
      <w:rPr>
        <w:rFonts w:hint="eastAsia"/>
      </w:rPr>
    </w:lvl>
    <w:lvl w:ilvl="6">
      <w:start w:val="1"/>
      <w:numFmt w:val="decimal"/>
      <w:suff w:val="space"/>
      <w:lvlText w:val="%1.%2.%3.%4.%5.%6.%7."/>
      <w:lvlJc w:val="left"/>
      <w:pPr>
        <w:ind w:left="0" w:firstLine="0"/>
      </w:pPr>
      <w:rPr>
        <w:rFonts w:hint="eastAsia"/>
      </w:rPr>
    </w:lvl>
    <w:lvl w:ilvl="7">
      <w:start w:val="1"/>
      <w:numFmt w:val="decimal"/>
      <w:suff w:val="space"/>
      <w:lvlText w:val="%1.%2.%3.%4.%5.%6.%7.%8."/>
      <w:lvlJc w:val="left"/>
      <w:pPr>
        <w:ind w:left="0" w:firstLine="0"/>
      </w:pPr>
      <w:rPr>
        <w:rFonts w:hint="eastAsia"/>
      </w:rPr>
    </w:lvl>
    <w:lvl w:ilvl="8">
      <w:start w:val="1"/>
      <w:numFmt w:val="decimal"/>
      <w:suff w:val="space"/>
      <w:lvlText w:val="%1.%2.%3.%4.%5.%6.%7.%8.%9."/>
      <w:lvlJc w:val="left"/>
      <w:pPr>
        <w:ind w:left="0" w:firstLine="0"/>
      </w:pPr>
      <w:rPr>
        <w:rFonts w:hint="eastAsia"/>
      </w:rPr>
    </w:lvl>
  </w:abstractNum>
  <w:abstractNum w:abstractNumId="4" w15:restartNumberingAfterBreak="0">
    <w:nsid w:val="24E46570"/>
    <w:multiLevelType w:val="singleLevel"/>
    <w:tmpl w:val="24E46570"/>
    <w:lvl w:ilvl="0">
      <w:start w:val="1"/>
      <w:numFmt w:val="chineseCounting"/>
      <w:suff w:val="nothing"/>
      <w:lvlText w:val="（%1）"/>
      <w:lvlJc w:val="left"/>
      <w:rPr>
        <w:rFonts w:hint="eastAsia"/>
      </w:rPr>
    </w:lvl>
  </w:abstractNum>
  <w:abstractNum w:abstractNumId="5" w15:restartNumberingAfterBreak="0">
    <w:nsid w:val="5BA9B2D2"/>
    <w:multiLevelType w:val="singleLevel"/>
    <w:tmpl w:val="5BA9B2D2"/>
    <w:lvl w:ilvl="0">
      <w:start w:val="1"/>
      <w:numFmt w:val="decimal"/>
      <w:suff w:val="nothing"/>
      <w:lvlText w:val="%1．"/>
      <w:lvlJc w:val="left"/>
    </w:lvl>
  </w:abstractNum>
  <w:abstractNum w:abstractNumId="6" w15:restartNumberingAfterBreak="0">
    <w:nsid w:val="6EF57148"/>
    <w:multiLevelType w:val="singleLevel"/>
    <w:tmpl w:val="6EF57148"/>
    <w:lvl w:ilvl="0">
      <w:start w:val="1"/>
      <w:numFmt w:val="decimal"/>
      <w:suff w:val="nothing"/>
      <w:lvlText w:val="（%1）"/>
      <w:lvlJc w:val="left"/>
    </w:lvl>
  </w:abstractNum>
  <w:abstractNum w:abstractNumId="7" w15:restartNumberingAfterBreak="0">
    <w:nsid w:val="70C45358"/>
    <w:multiLevelType w:val="multilevel"/>
    <w:tmpl w:val="70C45358"/>
    <w:lvl w:ilvl="0">
      <w:start w:val="1"/>
      <w:numFmt w:val="decimal"/>
      <w:pStyle w:val="11"/>
      <w:lvlText w:val="第%1章 "/>
      <w:lvlJc w:val="left"/>
      <w:pPr>
        <w:tabs>
          <w:tab w:val="left" w:pos="1206"/>
        </w:tabs>
        <w:ind w:left="639" w:firstLine="0"/>
      </w:pPr>
      <w:rPr>
        <w:rFonts w:hint="eastAsia"/>
      </w:rPr>
    </w:lvl>
    <w:lvl w:ilvl="1">
      <w:start w:val="1"/>
      <w:numFmt w:val="decimal"/>
      <w:lvlText w:val="%1.%2"/>
      <w:lvlJc w:val="left"/>
      <w:pPr>
        <w:tabs>
          <w:tab w:val="left" w:pos="567"/>
        </w:tabs>
        <w:ind w:left="0" w:firstLine="0"/>
      </w:pPr>
      <w:rPr>
        <w:rFonts w:hint="eastAsia"/>
      </w:rPr>
    </w:lvl>
    <w:lvl w:ilvl="2">
      <w:start w:val="1"/>
      <w:numFmt w:val="decimal"/>
      <w:lvlText w:val="%1.%2.%3"/>
      <w:lvlJc w:val="left"/>
      <w:pPr>
        <w:tabs>
          <w:tab w:val="left" w:pos="4565"/>
        </w:tabs>
        <w:ind w:left="0" w:firstLine="0"/>
      </w:pPr>
      <w:rPr>
        <w:rFonts w:hint="eastAsia"/>
      </w:rPr>
    </w:lvl>
    <w:lvl w:ilvl="3">
      <w:start w:val="1"/>
      <w:numFmt w:val="decimal"/>
      <w:lvlText w:val="%1.%2.%3.%4"/>
      <w:lvlJc w:val="left"/>
      <w:pPr>
        <w:tabs>
          <w:tab w:val="left" w:pos="567"/>
        </w:tabs>
        <w:ind w:left="0" w:firstLine="0"/>
      </w:pPr>
      <w:rPr>
        <w:rFonts w:hint="eastAsia"/>
      </w:rPr>
    </w:lvl>
    <w:lvl w:ilvl="4">
      <w:start w:val="1"/>
      <w:numFmt w:val="decimal"/>
      <w:lvlText w:val="%1.%2.%3.%4.%5"/>
      <w:lvlJc w:val="left"/>
      <w:pPr>
        <w:tabs>
          <w:tab w:val="left" w:pos="567"/>
        </w:tabs>
        <w:ind w:left="0" w:firstLine="0"/>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16cid:durableId="540748073">
    <w:abstractNumId w:val="3"/>
  </w:num>
  <w:num w:numId="2" w16cid:durableId="1470245031">
    <w:abstractNumId w:val="2"/>
  </w:num>
  <w:num w:numId="3" w16cid:durableId="1669823741">
    <w:abstractNumId w:val="7"/>
  </w:num>
  <w:num w:numId="4" w16cid:durableId="1267033428">
    <w:abstractNumId w:val="6"/>
  </w:num>
  <w:num w:numId="5" w16cid:durableId="2091072058">
    <w:abstractNumId w:val="4"/>
  </w:num>
  <w:num w:numId="6" w16cid:durableId="692338882">
    <w:abstractNumId w:val="0"/>
  </w:num>
  <w:num w:numId="7" w16cid:durableId="686370709">
    <w:abstractNumId w:val="5"/>
  </w:num>
  <w:num w:numId="8" w16cid:durableId="796991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U0MTM3ZWRiNTk2ZmU0ODE1ZWUyNTBiNGY4ZmFkMTgifQ=="/>
  </w:docVars>
  <w:rsids>
    <w:rsidRoot w:val="0066708D"/>
    <w:rsid w:val="00000546"/>
    <w:rsid w:val="00000AB2"/>
    <w:rsid w:val="0000176C"/>
    <w:rsid w:val="00002A6E"/>
    <w:rsid w:val="00002A9B"/>
    <w:rsid w:val="00004D9E"/>
    <w:rsid w:val="000063CE"/>
    <w:rsid w:val="000065AF"/>
    <w:rsid w:val="000103FA"/>
    <w:rsid w:val="000144B7"/>
    <w:rsid w:val="00015136"/>
    <w:rsid w:val="00015ECD"/>
    <w:rsid w:val="000176B2"/>
    <w:rsid w:val="000207EA"/>
    <w:rsid w:val="00020819"/>
    <w:rsid w:val="0002112A"/>
    <w:rsid w:val="00021B3F"/>
    <w:rsid w:val="0002219B"/>
    <w:rsid w:val="0002328B"/>
    <w:rsid w:val="00024D7D"/>
    <w:rsid w:val="0002533A"/>
    <w:rsid w:val="0002708D"/>
    <w:rsid w:val="000274F9"/>
    <w:rsid w:val="000277CD"/>
    <w:rsid w:val="00031AD6"/>
    <w:rsid w:val="00033FA3"/>
    <w:rsid w:val="00034346"/>
    <w:rsid w:val="000356E5"/>
    <w:rsid w:val="00036F7E"/>
    <w:rsid w:val="00040669"/>
    <w:rsid w:val="00041E02"/>
    <w:rsid w:val="000431E3"/>
    <w:rsid w:val="0004496E"/>
    <w:rsid w:val="00044ADE"/>
    <w:rsid w:val="00045858"/>
    <w:rsid w:val="00046E7F"/>
    <w:rsid w:val="00053E7A"/>
    <w:rsid w:val="0005583D"/>
    <w:rsid w:val="00057B6D"/>
    <w:rsid w:val="0006048F"/>
    <w:rsid w:val="000623F5"/>
    <w:rsid w:val="00063271"/>
    <w:rsid w:val="0006339F"/>
    <w:rsid w:val="000634B6"/>
    <w:rsid w:val="00065F50"/>
    <w:rsid w:val="000667DA"/>
    <w:rsid w:val="0006738D"/>
    <w:rsid w:val="00067F36"/>
    <w:rsid w:val="00071F57"/>
    <w:rsid w:val="00073424"/>
    <w:rsid w:val="00074460"/>
    <w:rsid w:val="0007540B"/>
    <w:rsid w:val="00076AE9"/>
    <w:rsid w:val="00080543"/>
    <w:rsid w:val="000808DE"/>
    <w:rsid w:val="00081396"/>
    <w:rsid w:val="00082843"/>
    <w:rsid w:val="00082CBF"/>
    <w:rsid w:val="000839F1"/>
    <w:rsid w:val="00084DE0"/>
    <w:rsid w:val="00084E85"/>
    <w:rsid w:val="00085157"/>
    <w:rsid w:val="00085D79"/>
    <w:rsid w:val="000860FE"/>
    <w:rsid w:val="0008766A"/>
    <w:rsid w:val="00090915"/>
    <w:rsid w:val="0009490F"/>
    <w:rsid w:val="00094B87"/>
    <w:rsid w:val="00095B3F"/>
    <w:rsid w:val="00096BFB"/>
    <w:rsid w:val="00097BCB"/>
    <w:rsid w:val="000A096A"/>
    <w:rsid w:val="000A0EF7"/>
    <w:rsid w:val="000A15A0"/>
    <w:rsid w:val="000A2563"/>
    <w:rsid w:val="000A3F28"/>
    <w:rsid w:val="000A5187"/>
    <w:rsid w:val="000A7EB6"/>
    <w:rsid w:val="000B07BD"/>
    <w:rsid w:val="000B0A49"/>
    <w:rsid w:val="000B5449"/>
    <w:rsid w:val="000B5677"/>
    <w:rsid w:val="000B78B3"/>
    <w:rsid w:val="000B7CF5"/>
    <w:rsid w:val="000C0636"/>
    <w:rsid w:val="000C25FD"/>
    <w:rsid w:val="000C3603"/>
    <w:rsid w:val="000C515F"/>
    <w:rsid w:val="000C54C8"/>
    <w:rsid w:val="000C58C8"/>
    <w:rsid w:val="000C6322"/>
    <w:rsid w:val="000C6FFF"/>
    <w:rsid w:val="000C7774"/>
    <w:rsid w:val="000D190E"/>
    <w:rsid w:val="000D2EFF"/>
    <w:rsid w:val="000D4848"/>
    <w:rsid w:val="000D4C7D"/>
    <w:rsid w:val="000D53CE"/>
    <w:rsid w:val="000D5A2E"/>
    <w:rsid w:val="000D5A42"/>
    <w:rsid w:val="000D5B2C"/>
    <w:rsid w:val="000D63AA"/>
    <w:rsid w:val="000D6D29"/>
    <w:rsid w:val="000D7507"/>
    <w:rsid w:val="000E13C5"/>
    <w:rsid w:val="000E29B5"/>
    <w:rsid w:val="000E3129"/>
    <w:rsid w:val="000E3178"/>
    <w:rsid w:val="000E386B"/>
    <w:rsid w:val="000E66B5"/>
    <w:rsid w:val="000E6876"/>
    <w:rsid w:val="000E69A2"/>
    <w:rsid w:val="000E6D6C"/>
    <w:rsid w:val="000E76D0"/>
    <w:rsid w:val="000F07A2"/>
    <w:rsid w:val="000F3E9B"/>
    <w:rsid w:val="000F4096"/>
    <w:rsid w:val="000F4358"/>
    <w:rsid w:val="000F5CF5"/>
    <w:rsid w:val="000F63C9"/>
    <w:rsid w:val="000F7710"/>
    <w:rsid w:val="001010E2"/>
    <w:rsid w:val="001019ED"/>
    <w:rsid w:val="00102AE0"/>
    <w:rsid w:val="00104D0B"/>
    <w:rsid w:val="00104F7C"/>
    <w:rsid w:val="001053C5"/>
    <w:rsid w:val="001072DB"/>
    <w:rsid w:val="00107435"/>
    <w:rsid w:val="001178DB"/>
    <w:rsid w:val="00117E6F"/>
    <w:rsid w:val="00130180"/>
    <w:rsid w:val="00131BEC"/>
    <w:rsid w:val="0013301F"/>
    <w:rsid w:val="0013336A"/>
    <w:rsid w:val="00133842"/>
    <w:rsid w:val="00133A76"/>
    <w:rsid w:val="00134655"/>
    <w:rsid w:val="0013596A"/>
    <w:rsid w:val="00135ACB"/>
    <w:rsid w:val="00135FAC"/>
    <w:rsid w:val="001363E8"/>
    <w:rsid w:val="0013686A"/>
    <w:rsid w:val="00140B3E"/>
    <w:rsid w:val="00142F1A"/>
    <w:rsid w:val="001462E0"/>
    <w:rsid w:val="00146479"/>
    <w:rsid w:val="00146643"/>
    <w:rsid w:val="00147766"/>
    <w:rsid w:val="00152826"/>
    <w:rsid w:val="00153335"/>
    <w:rsid w:val="001546EC"/>
    <w:rsid w:val="00154AF5"/>
    <w:rsid w:val="0015612C"/>
    <w:rsid w:val="00156E3A"/>
    <w:rsid w:val="00157B3E"/>
    <w:rsid w:val="00157D64"/>
    <w:rsid w:val="001608D5"/>
    <w:rsid w:val="00161A82"/>
    <w:rsid w:val="00164509"/>
    <w:rsid w:val="001655B9"/>
    <w:rsid w:val="001665AB"/>
    <w:rsid w:val="0016728C"/>
    <w:rsid w:val="001702F5"/>
    <w:rsid w:val="001703A3"/>
    <w:rsid w:val="00170B76"/>
    <w:rsid w:val="00172460"/>
    <w:rsid w:val="0017324A"/>
    <w:rsid w:val="001745FF"/>
    <w:rsid w:val="001748AC"/>
    <w:rsid w:val="0017497C"/>
    <w:rsid w:val="00175952"/>
    <w:rsid w:val="00175C9A"/>
    <w:rsid w:val="001770E3"/>
    <w:rsid w:val="00177438"/>
    <w:rsid w:val="00181911"/>
    <w:rsid w:val="001820D2"/>
    <w:rsid w:val="001838FE"/>
    <w:rsid w:val="00183A3A"/>
    <w:rsid w:val="00184AD9"/>
    <w:rsid w:val="00184AF5"/>
    <w:rsid w:val="00185828"/>
    <w:rsid w:val="00186126"/>
    <w:rsid w:val="00186DF5"/>
    <w:rsid w:val="001875B3"/>
    <w:rsid w:val="001903E5"/>
    <w:rsid w:val="0019058C"/>
    <w:rsid w:val="00192A38"/>
    <w:rsid w:val="0019303E"/>
    <w:rsid w:val="00193F84"/>
    <w:rsid w:val="0019454F"/>
    <w:rsid w:val="0019554C"/>
    <w:rsid w:val="0019566E"/>
    <w:rsid w:val="00195BE1"/>
    <w:rsid w:val="00196271"/>
    <w:rsid w:val="001964AF"/>
    <w:rsid w:val="001964E7"/>
    <w:rsid w:val="001A0707"/>
    <w:rsid w:val="001A14DF"/>
    <w:rsid w:val="001A2111"/>
    <w:rsid w:val="001A51B7"/>
    <w:rsid w:val="001A7B4C"/>
    <w:rsid w:val="001A7BFE"/>
    <w:rsid w:val="001B4291"/>
    <w:rsid w:val="001B4328"/>
    <w:rsid w:val="001B552C"/>
    <w:rsid w:val="001B56B0"/>
    <w:rsid w:val="001B6C7A"/>
    <w:rsid w:val="001B768B"/>
    <w:rsid w:val="001B7843"/>
    <w:rsid w:val="001B7F42"/>
    <w:rsid w:val="001C0AC4"/>
    <w:rsid w:val="001C141D"/>
    <w:rsid w:val="001C1A73"/>
    <w:rsid w:val="001C20B6"/>
    <w:rsid w:val="001C3F14"/>
    <w:rsid w:val="001C3F6B"/>
    <w:rsid w:val="001C78FA"/>
    <w:rsid w:val="001D0D3C"/>
    <w:rsid w:val="001D3142"/>
    <w:rsid w:val="001D3E84"/>
    <w:rsid w:val="001D5309"/>
    <w:rsid w:val="001D5795"/>
    <w:rsid w:val="001D6222"/>
    <w:rsid w:val="001D6DE3"/>
    <w:rsid w:val="001E13F5"/>
    <w:rsid w:val="001E1D55"/>
    <w:rsid w:val="001E220C"/>
    <w:rsid w:val="001E3D01"/>
    <w:rsid w:val="001E6B99"/>
    <w:rsid w:val="001F1694"/>
    <w:rsid w:val="001F16AE"/>
    <w:rsid w:val="001F1D43"/>
    <w:rsid w:val="001F2610"/>
    <w:rsid w:val="001F34D5"/>
    <w:rsid w:val="001F358D"/>
    <w:rsid w:val="001F72DB"/>
    <w:rsid w:val="00202420"/>
    <w:rsid w:val="00202D0B"/>
    <w:rsid w:val="002034E3"/>
    <w:rsid w:val="00203EB0"/>
    <w:rsid w:val="00204064"/>
    <w:rsid w:val="002044CF"/>
    <w:rsid w:val="00204809"/>
    <w:rsid w:val="00204BAB"/>
    <w:rsid w:val="00207A50"/>
    <w:rsid w:val="00207F66"/>
    <w:rsid w:val="002118FC"/>
    <w:rsid w:val="0021700A"/>
    <w:rsid w:val="00217C43"/>
    <w:rsid w:val="002238CD"/>
    <w:rsid w:val="00224912"/>
    <w:rsid w:val="00224A02"/>
    <w:rsid w:val="00225ED7"/>
    <w:rsid w:val="00227B1A"/>
    <w:rsid w:val="002304ED"/>
    <w:rsid w:val="00230F76"/>
    <w:rsid w:val="002323C9"/>
    <w:rsid w:val="00234BC9"/>
    <w:rsid w:val="00235AB1"/>
    <w:rsid w:val="00236FB2"/>
    <w:rsid w:val="00237012"/>
    <w:rsid w:val="0024022F"/>
    <w:rsid w:val="0024032F"/>
    <w:rsid w:val="002406D4"/>
    <w:rsid w:val="00240A90"/>
    <w:rsid w:val="00241910"/>
    <w:rsid w:val="00241A39"/>
    <w:rsid w:val="00242A26"/>
    <w:rsid w:val="00243320"/>
    <w:rsid w:val="00244FA6"/>
    <w:rsid w:val="00245144"/>
    <w:rsid w:val="00245C24"/>
    <w:rsid w:val="00247379"/>
    <w:rsid w:val="00247879"/>
    <w:rsid w:val="002508D3"/>
    <w:rsid w:val="002511DA"/>
    <w:rsid w:val="0025120B"/>
    <w:rsid w:val="0025276A"/>
    <w:rsid w:val="00256976"/>
    <w:rsid w:val="002574B8"/>
    <w:rsid w:val="00260643"/>
    <w:rsid w:val="002625F8"/>
    <w:rsid w:val="002629C0"/>
    <w:rsid w:val="002630CD"/>
    <w:rsid w:val="0026343B"/>
    <w:rsid w:val="00263FB2"/>
    <w:rsid w:val="002642D6"/>
    <w:rsid w:val="0026460E"/>
    <w:rsid w:val="00264FD3"/>
    <w:rsid w:val="00266D65"/>
    <w:rsid w:val="002674FC"/>
    <w:rsid w:val="00273807"/>
    <w:rsid w:val="002759E6"/>
    <w:rsid w:val="002774F2"/>
    <w:rsid w:val="00277A71"/>
    <w:rsid w:val="00281521"/>
    <w:rsid w:val="0028342A"/>
    <w:rsid w:val="00287D53"/>
    <w:rsid w:val="00290131"/>
    <w:rsid w:val="00290232"/>
    <w:rsid w:val="0029088E"/>
    <w:rsid w:val="0029120D"/>
    <w:rsid w:val="00291528"/>
    <w:rsid w:val="002929E4"/>
    <w:rsid w:val="00293902"/>
    <w:rsid w:val="0029448F"/>
    <w:rsid w:val="00296459"/>
    <w:rsid w:val="00297900"/>
    <w:rsid w:val="002A0DF4"/>
    <w:rsid w:val="002A11B9"/>
    <w:rsid w:val="002A1226"/>
    <w:rsid w:val="002A156B"/>
    <w:rsid w:val="002A2121"/>
    <w:rsid w:val="002A221F"/>
    <w:rsid w:val="002A27C2"/>
    <w:rsid w:val="002A28DD"/>
    <w:rsid w:val="002A31EB"/>
    <w:rsid w:val="002A432D"/>
    <w:rsid w:val="002A46DC"/>
    <w:rsid w:val="002A537C"/>
    <w:rsid w:val="002A6112"/>
    <w:rsid w:val="002B0137"/>
    <w:rsid w:val="002B0A9C"/>
    <w:rsid w:val="002B405E"/>
    <w:rsid w:val="002B4B4F"/>
    <w:rsid w:val="002B4F8A"/>
    <w:rsid w:val="002B766C"/>
    <w:rsid w:val="002B7DA4"/>
    <w:rsid w:val="002C06CA"/>
    <w:rsid w:val="002C16D8"/>
    <w:rsid w:val="002C170D"/>
    <w:rsid w:val="002C1F75"/>
    <w:rsid w:val="002C27CB"/>
    <w:rsid w:val="002D0AED"/>
    <w:rsid w:val="002D123F"/>
    <w:rsid w:val="002D1938"/>
    <w:rsid w:val="002D24FF"/>
    <w:rsid w:val="002D32C5"/>
    <w:rsid w:val="002D3D9A"/>
    <w:rsid w:val="002D3DCF"/>
    <w:rsid w:val="002D4AAB"/>
    <w:rsid w:val="002D64F0"/>
    <w:rsid w:val="002D6AE9"/>
    <w:rsid w:val="002D71CE"/>
    <w:rsid w:val="002D7415"/>
    <w:rsid w:val="002E0187"/>
    <w:rsid w:val="002E0D30"/>
    <w:rsid w:val="002E11B4"/>
    <w:rsid w:val="002E311B"/>
    <w:rsid w:val="002E396A"/>
    <w:rsid w:val="002E4D12"/>
    <w:rsid w:val="002E5DDE"/>
    <w:rsid w:val="002E6A31"/>
    <w:rsid w:val="002E6B1F"/>
    <w:rsid w:val="002E6E72"/>
    <w:rsid w:val="002E72F4"/>
    <w:rsid w:val="002E76B3"/>
    <w:rsid w:val="002E7808"/>
    <w:rsid w:val="002E7FB0"/>
    <w:rsid w:val="002F0578"/>
    <w:rsid w:val="002F1659"/>
    <w:rsid w:val="002F321B"/>
    <w:rsid w:val="002F3654"/>
    <w:rsid w:val="002F4C7F"/>
    <w:rsid w:val="002F61AE"/>
    <w:rsid w:val="002F7741"/>
    <w:rsid w:val="002F7B80"/>
    <w:rsid w:val="002F7E83"/>
    <w:rsid w:val="003016F6"/>
    <w:rsid w:val="003017D8"/>
    <w:rsid w:val="003017F0"/>
    <w:rsid w:val="00301958"/>
    <w:rsid w:val="003045D9"/>
    <w:rsid w:val="00304E4E"/>
    <w:rsid w:val="00304FA6"/>
    <w:rsid w:val="00305686"/>
    <w:rsid w:val="00305B5A"/>
    <w:rsid w:val="00314C91"/>
    <w:rsid w:val="00317F41"/>
    <w:rsid w:val="00321C1B"/>
    <w:rsid w:val="00322141"/>
    <w:rsid w:val="00323C57"/>
    <w:rsid w:val="00323F5E"/>
    <w:rsid w:val="00325DFB"/>
    <w:rsid w:val="00326695"/>
    <w:rsid w:val="00326724"/>
    <w:rsid w:val="00326CD4"/>
    <w:rsid w:val="0032783F"/>
    <w:rsid w:val="00327AA9"/>
    <w:rsid w:val="00327EF8"/>
    <w:rsid w:val="0033346D"/>
    <w:rsid w:val="00333C74"/>
    <w:rsid w:val="00333F95"/>
    <w:rsid w:val="003373C4"/>
    <w:rsid w:val="00340B10"/>
    <w:rsid w:val="00340B9E"/>
    <w:rsid w:val="003429F7"/>
    <w:rsid w:val="00343AF8"/>
    <w:rsid w:val="00344EEB"/>
    <w:rsid w:val="003470F7"/>
    <w:rsid w:val="00347E34"/>
    <w:rsid w:val="00350899"/>
    <w:rsid w:val="00351BC2"/>
    <w:rsid w:val="003522CC"/>
    <w:rsid w:val="003526B4"/>
    <w:rsid w:val="003535E0"/>
    <w:rsid w:val="003549F2"/>
    <w:rsid w:val="00354BDD"/>
    <w:rsid w:val="0035616F"/>
    <w:rsid w:val="003563B1"/>
    <w:rsid w:val="00357154"/>
    <w:rsid w:val="0036009B"/>
    <w:rsid w:val="00360F5B"/>
    <w:rsid w:val="00362FAE"/>
    <w:rsid w:val="003637B9"/>
    <w:rsid w:val="00363883"/>
    <w:rsid w:val="003653F1"/>
    <w:rsid w:val="00365C15"/>
    <w:rsid w:val="00365F0A"/>
    <w:rsid w:val="00370716"/>
    <w:rsid w:val="003717BE"/>
    <w:rsid w:val="00371CFC"/>
    <w:rsid w:val="00373C45"/>
    <w:rsid w:val="00374DC8"/>
    <w:rsid w:val="00374EDA"/>
    <w:rsid w:val="00375586"/>
    <w:rsid w:val="00376496"/>
    <w:rsid w:val="00376828"/>
    <w:rsid w:val="003777AF"/>
    <w:rsid w:val="00377ADE"/>
    <w:rsid w:val="00377F76"/>
    <w:rsid w:val="00380270"/>
    <w:rsid w:val="00381EDB"/>
    <w:rsid w:val="003821DE"/>
    <w:rsid w:val="0038377B"/>
    <w:rsid w:val="003838D5"/>
    <w:rsid w:val="003847D6"/>
    <w:rsid w:val="0038781F"/>
    <w:rsid w:val="00387E64"/>
    <w:rsid w:val="0039154B"/>
    <w:rsid w:val="003926C9"/>
    <w:rsid w:val="00393422"/>
    <w:rsid w:val="0039416E"/>
    <w:rsid w:val="00394C24"/>
    <w:rsid w:val="00394C8F"/>
    <w:rsid w:val="00396451"/>
    <w:rsid w:val="00396F85"/>
    <w:rsid w:val="00397448"/>
    <w:rsid w:val="003A0212"/>
    <w:rsid w:val="003A3D3D"/>
    <w:rsid w:val="003A5070"/>
    <w:rsid w:val="003A56B0"/>
    <w:rsid w:val="003B05BC"/>
    <w:rsid w:val="003B0CEC"/>
    <w:rsid w:val="003B156C"/>
    <w:rsid w:val="003B2D19"/>
    <w:rsid w:val="003B5191"/>
    <w:rsid w:val="003B60FA"/>
    <w:rsid w:val="003B64EA"/>
    <w:rsid w:val="003C1B83"/>
    <w:rsid w:val="003C290B"/>
    <w:rsid w:val="003D1841"/>
    <w:rsid w:val="003D1B8B"/>
    <w:rsid w:val="003D1E69"/>
    <w:rsid w:val="003D38E4"/>
    <w:rsid w:val="003E017B"/>
    <w:rsid w:val="003E154C"/>
    <w:rsid w:val="003E3145"/>
    <w:rsid w:val="003E36FF"/>
    <w:rsid w:val="003E4653"/>
    <w:rsid w:val="003E4C9C"/>
    <w:rsid w:val="003E5F84"/>
    <w:rsid w:val="003E6C59"/>
    <w:rsid w:val="003E6E66"/>
    <w:rsid w:val="003F1302"/>
    <w:rsid w:val="003F1DF8"/>
    <w:rsid w:val="003F291E"/>
    <w:rsid w:val="003F4CA5"/>
    <w:rsid w:val="003F5722"/>
    <w:rsid w:val="003F5DB8"/>
    <w:rsid w:val="003F5F8E"/>
    <w:rsid w:val="003F6ABB"/>
    <w:rsid w:val="00401799"/>
    <w:rsid w:val="00401850"/>
    <w:rsid w:val="00402145"/>
    <w:rsid w:val="0040233A"/>
    <w:rsid w:val="004044FA"/>
    <w:rsid w:val="00404D80"/>
    <w:rsid w:val="00405393"/>
    <w:rsid w:val="00406CB3"/>
    <w:rsid w:val="00407107"/>
    <w:rsid w:val="004105DE"/>
    <w:rsid w:val="00410F2E"/>
    <w:rsid w:val="00412477"/>
    <w:rsid w:val="0041654F"/>
    <w:rsid w:val="004214C7"/>
    <w:rsid w:val="00421885"/>
    <w:rsid w:val="00421FDE"/>
    <w:rsid w:val="004220FE"/>
    <w:rsid w:val="004307C8"/>
    <w:rsid w:val="00431D96"/>
    <w:rsid w:val="004330EC"/>
    <w:rsid w:val="004332C6"/>
    <w:rsid w:val="004368C0"/>
    <w:rsid w:val="0044040E"/>
    <w:rsid w:val="00442CC6"/>
    <w:rsid w:val="00442D73"/>
    <w:rsid w:val="00444FFC"/>
    <w:rsid w:val="00445426"/>
    <w:rsid w:val="0044560A"/>
    <w:rsid w:val="00446D75"/>
    <w:rsid w:val="00454344"/>
    <w:rsid w:val="00454549"/>
    <w:rsid w:val="004555B3"/>
    <w:rsid w:val="00457236"/>
    <w:rsid w:val="004575AE"/>
    <w:rsid w:val="004601C9"/>
    <w:rsid w:val="0046230E"/>
    <w:rsid w:val="0046252B"/>
    <w:rsid w:val="00462E98"/>
    <w:rsid w:val="00462F07"/>
    <w:rsid w:val="00462FB0"/>
    <w:rsid w:val="004649C4"/>
    <w:rsid w:val="00465A2D"/>
    <w:rsid w:val="004707AA"/>
    <w:rsid w:val="00470E6C"/>
    <w:rsid w:val="004717E4"/>
    <w:rsid w:val="00472F1D"/>
    <w:rsid w:val="00475BAC"/>
    <w:rsid w:val="00477C17"/>
    <w:rsid w:val="00480125"/>
    <w:rsid w:val="0048064D"/>
    <w:rsid w:val="00481CF4"/>
    <w:rsid w:val="00484BE4"/>
    <w:rsid w:val="00485409"/>
    <w:rsid w:val="004855F7"/>
    <w:rsid w:val="00485EE2"/>
    <w:rsid w:val="00486224"/>
    <w:rsid w:val="00487660"/>
    <w:rsid w:val="00487D91"/>
    <w:rsid w:val="00487EF2"/>
    <w:rsid w:val="00490621"/>
    <w:rsid w:val="004957D1"/>
    <w:rsid w:val="00495CB3"/>
    <w:rsid w:val="00497832"/>
    <w:rsid w:val="004A0A36"/>
    <w:rsid w:val="004A0D52"/>
    <w:rsid w:val="004A12A1"/>
    <w:rsid w:val="004A1DA5"/>
    <w:rsid w:val="004A2483"/>
    <w:rsid w:val="004A35F5"/>
    <w:rsid w:val="004B003C"/>
    <w:rsid w:val="004B189D"/>
    <w:rsid w:val="004B3660"/>
    <w:rsid w:val="004B3D1C"/>
    <w:rsid w:val="004B5ADC"/>
    <w:rsid w:val="004B6EDE"/>
    <w:rsid w:val="004B72E4"/>
    <w:rsid w:val="004B7608"/>
    <w:rsid w:val="004B7615"/>
    <w:rsid w:val="004B7CC5"/>
    <w:rsid w:val="004B7E0F"/>
    <w:rsid w:val="004C025C"/>
    <w:rsid w:val="004C37CF"/>
    <w:rsid w:val="004C3EEB"/>
    <w:rsid w:val="004C5199"/>
    <w:rsid w:val="004C5A46"/>
    <w:rsid w:val="004C6799"/>
    <w:rsid w:val="004D021E"/>
    <w:rsid w:val="004D0458"/>
    <w:rsid w:val="004D0ADB"/>
    <w:rsid w:val="004D0BAA"/>
    <w:rsid w:val="004D1B87"/>
    <w:rsid w:val="004D3D50"/>
    <w:rsid w:val="004D3F25"/>
    <w:rsid w:val="004E09A2"/>
    <w:rsid w:val="004E0EC2"/>
    <w:rsid w:val="004E2F92"/>
    <w:rsid w:val="004E363C"/>
    <w:rsid w:val="004E5023"/>
    <w:rsid w:val="004E5615"/>
    <w:rsid w:val="004E594D"/>
    <w:rsid w:val="004E5C26"/>
    <w:rsid w:val="004E7CDB"/>
    <w:rsid w:val="004F0FE2"/>
    <w:rsid w:val="004F3153"/>
    <w:rsid w:val="004F3C8A"/>
    <w:rsid w:val="004F420A"/>
    <w:rsid w:val="004F46A5"/>
    <w:rsid w:val="004F5294"/>
    <w:rsid w:val="005001F5"/>
    <w:rsid w:val="00502C8A"/>
    <w:rsid w:val="00503728"/>
    <w:rsid w:val="005047CE"/>
    <w:rsid w:val="00505AC7"/>
    <w:rsid w:val="0050782F"/>
    <w:rsid w:val="0051022D"/>
    <w:rsid w:val="00510353"/>
    <w:rsid w:val="005109F7"/>
    <w:rsid w:val="005116BA"/>
    <w:rsid w:val="0051446B"/>
    <w:rsid w:val="00515B9C"/>
    <w:rsid w:val="00516114"/>
    <w:rsid w:val="00516A92"/>
    <w:rsid w:val="005175F9"/>
    <w:rsid w:val="0052011E"/>
    <w:rsid w:val="0052199A"/>
    <w:rsid w:val="0052232A"/>
    <w:rsid w:val="00523930"/>
    <w:rsid w:val="00524276"/>
    <w:rsid w:val="00525373"/>
    <w:rsid w:val="005263BF"/>
    <w:rsid w:val="005279E2"/>
    <w:rsid w:val="00530E30"/>
    <w:rsid w:val="00533196"/>
    <w:rsid w:val="00536991"/>
    <w:rsid w:val="00537500"/>
    <w:rsid w:val="00540316"/>
    <w:rsid w:val="0054065A"/>
    <w:rsid w:val="00540EB0"/>
    <w:rsid w:val="00541004"/>
    <w:rsid w:val="00541053"/>
    <w:rsid w:val="00542949"/>
    <w:rsid w:val="00546606"/>
    <w:rsid w:val="00546EEA"/>
    <w:rsid w:val="00547737"/>
    <w:rsid w:val="005501FD"/>
    <w:rsid w:val="00556151"/>
    <w:rsid w:val="005563D1"/>
    <w:rsid w:val="00556B11"/>
    <w:rsid w:val="00556D35"/>
    <w:rsid w:val="00557898"/>
    <w:rsid w:val="00560B23"/>
    <w:rsid w:val="00560CB4"/>
    <w:rsid w:val="00562E39"/>
    <w:rsid w:val="0056489B"/>
    <w:rsid w:val="00564BF9"/>
    <w:rsid w:val="00565B7B"/>
    <w:rsid w:val="00566B4E"/>
    <w:rsid w:val="00566BF8"/>
    <w:rsid w:val="00566EE0"/>
    <w:rsid w:val="005676BA"/>
    <w:rsid w:val="005677B2"/>
    <w:rsid w:val="00580806"/>
    <w:rsid w:val="005808D7"/>
    <w:rsid w:val="00580971"/>
    <w:rsid w:val="00580BF7"/>
    <w:rsid w:val="00581107"/>
    <w:rsid w:val="00581F8C"/>
    <w:rsid w:val="005823DC"/>
    <w:rsid w:val="0058255D"/>
    <w:rsid w:val="00584C1C"/>
    <w:rsid w:val="00585198"/>
    <w:rsid w:val="00586426"/>
    <w:rsid w:val="00586A2A"/>
    <w:rsid w:val="00590CF2"/>
    <w:rsid w:val="00592A42"/>
    <w:rsid w:val="005937F3"/>
    <w:rsid w:val="0059392D"/>
    <w:rsid w:val="0059579B"/>
    <w:rsid w:val="00597865"/>
    <w:rsid w:val="005A0E0A"/>
    <w:rsid w:val="005A2016"/>
    <w:rsid w:val="005A2EA2"/>
    <w:rsid w:val="005A6C6C"/>
    <w:rsid w:val="005A74D4"/>
    <w:rsid w:val="005A7F48"/>
    <w:rsid w:val="005A7F82"/>
    <w:rsid w:val="005B1402"/>
    <w:rsid w:val="005B1C57"/>
    <w:rsid w:val="005B34BF"/>
    <w:rsid w:val="005B3D9B"/>
    <w:rsid w:val="005B55B2"/>
    <w:rsid w:val="005B56CB"/>
    <w:rsid w:val="005B7AC8"/>
    <w:rsid w:val="005C10EA"/>
    <w:rsid w:val="005C35F6"/>
    <w:rsid w:val="005C3EBE"/>
    <w:rsid w:val="005C555D"/>
    <w:rsid w:val="005C564A"/>
    <w:rsid w:val="005C5B8F"/>
    <w:rsid w:val="005C5CFE"/>
    <w:rsid w:val="005C5D43"/>
    <w:rsid w:val="005C6048"/>
    <w:rsid w:val="005C61E3"/>
    <w:rsid w:val="005C740A"/>
    <w:rsid w:val="005C74D0"/>
    <w:rsid w:val="005C7E74"/>
    <w:rsid w:val="005D0616"/>
    <w:rsid w:val="005D2AD8"/>
    <w:rsid w:val="005D7816"/>
    <w:rsid w:val="005D798C"/>
    <w:rsid w:val="005E1793"/>
    <w:rsid w:val="005E2119"/>
    <w:rsid w:val="005E6BFC"/>
    <w:rsid w:val="005E6D29"/>
    <w:rsid w:val="005F0238"/>
    <w:rsid w:val="005F114B"/>
    <w:rsid w:val="005F33F4"/>
    <w:rsid w:val="005F347B"/>
    <w:rsid w:val="005F37A7"/>
    <w:rsid w:val="005F3A1F"/>
    <w:rsid w:val="005F4500"/>
    <w:rsid w:val="005F5C7F"/>
    <w:rsid w:val="006023B5"/>
    <w:rsid w:val="0060456C"/>
    <w:rsid w:val="006046E5"/>
    <w:rsid w:val="00604C4F"/>
    <w:rsid w:val="00605857"/>
    <w:rsid w:val="006069DF"/>
    <w:rsid w:val="00607679"/>
    <w:rsid w:val="00607C32"/>
    <w:rsid w:val="00612F49"/>
    <w:rsid w:val="0061417D"/>
    <w:rsid w:val="0061547A"/>
    <w:rsid w:val="00616D1C"/>
    <w:rsid w:val="00616FD4"/>
    <w:rsid w:val="0062417D"/>
    <w:rsid w:val="00625AFB"/>
    <w:rsid w:val="00625E27"/>
    <w:rsid w:val="0062722E"/>
    <w:rsid w:val="00627B53"/>
    <w:rsid w:val="00635E25"/>
    <w:rsid w:val="00635FBA"/>
    <w:rsid w:val="006416E6"/>
    <w:rsid w:val="00641F10"/>
    <w:rsid w:val="006426A8"/>
    <w:rsid w:val="00643D3F"/>
    <w:rsid w:val="006443E3"/>
    <w:rsid w:val="00646AAA"/>
    <w:rsid w:val="00647082"/>
    <w:rsid w:val="00650160"/>
    <w:rsid w:val="0065076A"/>
    <w:rsid w:val="00652D87"/>
    <w:rsid w:val="00653742"/>
    <w:rsid w:val="0065584F"/>
    <w:rsid w:val="006568A2"/>
    <w:rsid w:val="006568D7"/>
    <w:rsid w:val="00656CAE"/>
    <w:rsid w:val="0066144C"/>
    <w:rsid w:val="006620E0"/>
    <w:rsid w:val="0066391F"/>
    <w:rsid w:val="00663BF8"/>
    <w:rsid w:val="00666A34"/>
    <w:rsid w:val="00666B4C"/>
    <w:rsid w:val="0066708D"/>
    <w:rsid w:val="0066722F"/>
    <w:rsid w:val="00667558"/>
    <w:rsid w:val="0066792B"/>
    <w:rsid w:val="0066798C"/>
    <w:rsid w:val="00667B2A"/>
    <w:rsid w:val="00670779"/>
    <w:rsid w:val="00673107"/>
    <w:rsid w:val="0068012A"/>
    <w:rsid w:val="00680E1B"/>
    <w:rsid w:val="00681790"/>
    <w:rsid w:val="0068304D"/>
    <w:rsid w:val="00683C15"/>
    <w:rsid w:val="00683E0C"/>
    <w:rsid w:val="00685CB8"/>
    <w:rsid w:val="006873E2"/>
    <w:rsid w:val="00690848"/>
    <w:rsid w:val="006913DB"/>
    <w:rsid w:val="00691F22"/>
    <w:rsid w:val="0069212E"/>
    <w:rsid w:val="00693A34"/>
    <w:rsid w:val="00693B3A"/>
    <w:rsid w:val="006943DD"/>
    <w:rsid w:val="00694A80"/>
    <w:rsid w:val="00696431"/>
    <w:rsid w:val="00696F86"/>
    <w:rsid w:val="006A4770"/>
    <w:rsid w:val="006A534B"/>
    <w:rsid w:val="006A68F1"/>
    <w:rsid w:val="006B00DC"/>
    <w:rsid w:val="006B098C"/>
    <w:rsid w:val="006B0FFF"/>
    <w:rsid w:val="006B16FF"/>
    <w:rsid w:val="006B1B1D"/>
    <w:rsid w:val="006B285C"/>
    <w:rsid w:val="006B2902"/>
    <w:rsid w:val="006B2E88"/>
    <w:rsid w:val="006B4295"/>
    <w:rsid w:val="006B66CC"/>
    <w:rsid w:val="006B7D34"/>
    <w:rsid w:val="006C19CC"/>
    <w:rsid w:val="006C2923"/>
    <w:rsid w:val="006C3311"/>
    <w:rsid w:val="006C3F4E"/>
    <w:rsid w:val="006C4539"/>
    <w:rsid w:val="006C46C9"/>
    <w:rsid w:val="006C5FB9"/>
    <w:rsid w:val="006C6CDD"/>
    <w:rsid w:val="006C6F6B"/>
    <w:rsid w:val="006C793F"/>
    <w:rsid w:val="006D5119"/>
    <w:rsid w:val="006D77B1"/>
    <w:rsid w:val="006E008F"/>
    <w:rsid w:val="006E1D37"/>
    <w:rsid w:val="006E386D"/>
    <w:rsid w:val="006E3CC9"/>
    <w:rsid w:val="006E5648"/>
    <w:rsid w:val="006E5AEC"/>
    <w:rsid w:val="006E6446"/>
    <w:rsid w:val="006E70D0"/>
    <w:rsid w:val="006F0AFA"/>
    <w:rsid w:val="006F0E2C"/>
    <w:rsid w:val="006F1F80"/>
    <w:rsid w:val="006F33F2"/>
    <w:rsid w:val="006F58FF"/>
    <w:rsid w:val="006F7B38"/>
    <w:rsid w:val="00700097"/>
    <w:rsid w:val="00700883"/>
    <w:rsid w:val="00700BD8"/>
    <w:rsid w:val="00702D60"/>
    <w:rsid w:val="00702F14"/>
    <w:rsid w:val="0070302C"/>
    <w:rsid w:val="00703BEE"/>
    <w:rsid w:val="0070429A"/>
    <w:rsid w:val="00705055"/>
    <w:rsid w:val="00706370"/>
    <w:rsid w:val="00706C55"/>
    <w:rsid w:val="00707FB8"/>
    <w:rsid w:val="0071105F"/>
    <w:rsid w:val="00711215"/>
    <w:rsid w:val="0071139A"/>
    <w:rsid w:val="0071149B"/>
    <w:rsid w:val="00713D30"/>
    <w:rsid w:val="007168E1"/>
    <w:rsid w:val="007213D7"/>
    <w:rsid w:val="007216E2"/>
    <w:rsid w:val="0072221F"/>
    <w:rsid w:val="0072334E"/>
    <w:rsid w:val="0072356B"/>
    <w:rsid w:val="00725A2F"/>
    <w:rsid w:val="00727D3F"/>
    <w:rsid w:val="0073014D"/>
    <w:rsid w:val="0073070A"/>
    <w:rsid w:val="007311C8"/>
    <w:rsid w:val="007314A8"/>
    <w:rsid w:val="0073401E"/>
    <w:rsid w:val="00734E48"/>
    <w:rsid w:val="0073573A"/>
    <w:rsid w:val="00737311"/>
    <w:rsid w:val="007410B2"/>
    <w:rsid w:val="00741D87"/>
    <w:rsid w:val="00742DD5"/>
    <w:rsid w:val="00743236"/>
    <w:rsid w:val="00745800"/>
    <w:rsid w:val="0074797A"/>
    <w:rsid w:val="007520D1"/>
    <w:rsid w:val="00752E8D"/>
    <w:rsid w:val="00753559"/>
    <w:rsid w:val="007565ED"/>
    <w:rsid w:val="00757B96"/>
    <w:rsid w:val="00760C7B"/>
    <w:rsid w:val="00762780"/>
    <w:rsid w:val="00762E44"/>
    <w:rsid w:val="00763193"/>
    <w:rsid w:val="00763252"/>
    <w:rsid w:val="0076338C"/>
    <w:rsid w:val="00763910"/>
    <w:rsid w:val="00764E9B"/>
    <w:rsid w:val="00765611"/>
    <w:rsid w:val="00766144"/>
    <w:rsid w:val="00771BB5"/>
    <w:rsid w:val="00772618"/>
    <w:rsid w:val="00773465"/>
    <w:rsid w:val="00773862"/>
    <w:rsid w:val="0077434F"/>
    <w:rsid w:val="00775778"/>
    <w:rsid w:val="007759C2"/>
    <w:rsid w:val="00776194"/>
    <w:rsid w:val="007762E8"/>
    <w:rsid w:val="00777477"/>
    <w:rsid w:val="00777947"/>
    <w:rsid w:val="00777B07"/>
    <w:rsid w:val="00777B1C"/>
    <w:rsid w:val="00782FF0"/>
    <w:rsid w:val="007830B0"/>
    <w:rsid w:val="00783D95"/>
    <w:rsid w:val="00783F1A"/>
    <w:rsid w:val="00784014"/>
    <w:rsid w:val="0078439F"/>
    <w:rsid w:val="0078524A"/>
    <w:rsid w:val="00785605"/>
    <w:rsid w:val="0079107F"/>
    <w:rsid w:val="007963DB"/>
    <w:rsid w:val="00796F1B"/>
    <w:rsid w:val="00797A4E"/>
    <w:rsid w:val="00797C4E"/>
    <w:rsid w:val="007A0307"/>
    <w:rsid w:val="007A043A"/>
    <w:rsid w:val="007A1CBE"/>
    <w:rsid w:val="007A5430"/>
    <w:rsid w:val="007A6E0B"/>
    <w:rsid w:val="007A70B4"/>
    <w:rsid w:val="007B048E"/>
    <w:rsid w:val="007B1A3D"/>
    <w:rsid w:val="007B1E7B"/>
    <w:rsid w:val="007B20B8"/>
    <w:rsid w:val="007B297F"/>
    <w:rsid w:val="007B2B65"/>
    <w:rsid w:val="007B4062"/>
    <w:rsid w:val="007B4A0B"/>
    <w:rsid w:val="007B5DEF"/>
    <w:rsid w:val="007B5F91"/>
    <w:rsid w:val="007B62C7"/>
    <w:rsid w:val="007B6581"/>
    <w:rsid w:val="007B6697"/>
    <w:rsid w:val="007B7E0C"/>
    <w:rsid w:val="007C29A3"/>
    <w:rsid w:val="007C2CA3"/>
    <w:rsid w:val="007C3230"/>
    <w:rsid w:val="007C60DB"/>
    <w:rsid w:val="007C6147"/>
    <w:rsid w:val="007C6C85"/>
    <w:rsid w:val="007C72FF"/>
    <w:rsid w:val="007C795E"/>
    <w:rsid w:val="007D1F4E"/>
    <w:rsid w:val="007D34F2"/>
    <w:rsid w:val="007D3E13"/>
    <w:rsid w:val="007D4A85"/>
    <w:rsid w:val="007D4C90"/>
    <w:rsid w:val="007D7074"/>
    <w:rsid w:val="007D7BFD"/>
    <w:rsid w:val="007E0F13"/>
    <w:rsid w:val="007E1294"/>
    <w:rsid w:val="007E19D6"/>
    <w:rsid w:val="007E3986"/>
    <w:rsid w:val="007E5A5F"/>
    <w:rsid w:val="007E6B04"/>
    <w:rsid w:val="007E7FE8"/>
    <w:rsid w:val="007F08EE"/>
    <w:rsid w:val="007F1947"/>
    <w:rsid w:val="007F19E9"/>
    <w:rsid w:val="007F2123"/>
    <w:rsid w:val="007F32E7"/>
    <w:rsid w:val="007F4046"/>
    <w:rsid w:val="007F7A87"/>
    <w:rsid w:val="007F7FE6"/>
    <w:rsid w:val="00801F47"/>
    <w:rsid w:val="00803ED3"/>
    <w:rsid w:val="0080407B"/>
    <w:rsid w:val="00804416"/>
    <w:rsid w:val="00805157"/>
    <w:rsid w:val="00805BAE"/>
    <w:rsid w:val="00806F20"/>
    <w:rsid w:val="00807233"/>
    <w:rsid w:val="0080771F"/>
    <w:rsid w:val="00810010"/>
    <w:rsid w:val="008108D3"/>
    <w:rsid w:val="00810D6B"/>
    <w:rsid w:val="00811840"/>
    <w:rsid w:val="0081389D"/>
    <w:rsid w:val="0081484F"/>
    <w:rsid w:val="008148FE"/>
    <w:rsid w:val="00816A3D"/>
    <w:rsid w:val="00817506"/>
    <w:rsid w:val="00820BB0"/>
    <w:rsid w:val="008212A9"/>
    <w:rsid w:val="00821FB3"/>
    <w:rsid w:val="0082342D"/>
    <w:rsid w:val="0082546F"/>
    <w:rsid w:val="00826178"/>
    <w:rsid w:val="00827110"/>
    <w:rsid w:val="008275B9"/>
    <w:rsid w:val="00831B6F"/>
    <w:rsid w:val="00831D42"/>
    <w:rsid w:val="00832700"/>
    <w:rsid w:val="00832C60"/>
    <w:rsid w:val="00833572"/>
    <w:rsid w:val="008343B3"/>
    <w:rsid w:val="00834686"/>
    <w:rsid w:val="00837CF4"/>
    <w:rsid w:val="00843C5A"/>
    <w:rsid w:val="00844799"/>
    <w:rsid w:val="00846F6D"/>
    <w:rsid w:val="00851F04"/>
    <w:rsid w:val="00852A6E"/>
    <w:rsid w:val="008533C4"/>
    <w:rsid w:val="008554F5"/>
    <w:rsid w:val="00855936"/>
    <w:rsid w:val="00856E64"/>
    <w:rsid w:val="008573EF"/>
    <w:rsid w:val="008603D0"/>
    <w:rsid w:val="0086108F"/>
    <w:rsid w:val="00863727"/>
    <w:rsid w:val="00863B00"/>
    <w:rsid w:val="00865553"/>
    <w:rsid w:val="0087085F"/>
    <w:rsid w:val="00870AC5"/>
    <w:rsid w:val="00870CAD"/>
    <w:rsid w:val="00872E8A"/>
    <w:rsid w:val="00873605"/>
    <w:rsid w:val="008737FD"/>
    <w:rsid w:val="0087596C"/>
    <w:rsid w:val="00877C33"/>
    <w:rsid w:val="00880152"/>
    <w:rsid w:val="0088225C"/>
    <w:rsid w:val="00882931"/>
    <w:rsid w:val="00882B19"/>
    <w:rsid w:val="00884572"/>
    <w:rsid w:val="00886375"/>
    <w:rsid w:val="00886651"/>
    <w:rsid w:val="008904E6"/>
    <w:rsid w:val="008910FD"/>
    <w:rsid w:val="008915BA"/>
    <w:rsid w:val="0089195A"/>
    <w:rsid w:val="00892730"/>
    <w:rsid w:val="008943E4"/>
    <w:rsid w:val="00895120"/>
    <w:rsid w:val="008952C7"/>
    <w:rsid w:val="00895F3E"/>
    <w:rsid w:val="0089644C"/>
    <w:rsid w:val="008A1082"/>
    <w:rsid w:val="008A15B7"/>
    <w:rsid w:val="008A4388"/>
    <w:rsid w:val="008A58B2"/>
    <w:rsid w:val="008B08A9"/>
    <w:rsid w:val="008B0C26"/>
    <w:rsid w:val="008B1EB0"/>
    <w:rsid w:val="008B2510"/>
    <w:rsid w:val="008B2773"/>
    <w:rsid w:val="008B4F47"/>
    <w:rsid w:val="008B585F"/>
    <w:rsid w:val="008B5BDB"/>
    <w:rsid w:val="008C3462"/>
    <w:rsid w:val="008C3483"/>
    <w:rsid w:val="008C3A13"/>
    <w:rsid w:val="008C3E28"/>
    <w:rsid w:val="008C3EEE"/>
    <w:rsid w:val="008C4A62"/>
    <w:rsid w:val="008C5483"/>
    <w:rsid w:val="008C5FD3"/>
    <w:rsid w:val="008C62A0"/>
    <w:rsid w:val="008D071D"/>
    <w:rsid w:val="008D07B1"/>
    <w:rsid w:val="008D1771"/>
    <w:rsid w:val="008D2FBA"/>
    <w:rsid w:val="008D319D"/>
    <w:rsid w:val="008D39EA"/>
    <w:rsid w:val="008D3BAE"/>
    <w:rsid w:val="008D4417"/>
    <w:rsid w:val="008D4F88"/>
    <w:rsid w:val="008D58AF"/>
    <w:rsid w:val="008D6405"/>
    <w:rsid w:val="008E1A76"/>
    <w:rsid w:val="008E1CE1"/>
    <w:rsid w:val="008E1F48"/>
    <w:rsid w:val="008E3442"/>
    <w:rsid w:val="008E4294"/>
    <w:rsid w:val="008E523B"/>
    <w:rsid w:val="008E5CB4"/>
    <w:rsid w:val="008E6320"/>
    <w:rsid w:val="008E6F4A"/>
    <w:rsid w:val="008F025F"/>
    <w:rsid w:val="008F124F"/>
    <w:rsid w:val="008F20DC"/>
    <w:rsid w:val="008F3ACA"/>
    <w:rsid w:val="008F56F3"/>
    <w:rsid w:val="008F67ED"/>
    <w:rsid w:val="008F68B6"/>
    <w:rsid w:val="008F7694"/>
    <w:rsid w:val="008F7D27"/>
    <w:rsid w:val="00900480"/>
    <w:rsid w:val="009018BE"/>
    <w:rsid w:val="00901FA1"/>
    <w:rsid w:val="009025B0"/>
    <w:rsid w:val="00902A8A"/>
    <w:rsid w:val="009033F8"/>
    <w:rsid w:val="0090411C"/>
    <w:rsid w:val="00904A92"/>
    <w:rsid w:val="0090583F"/>
    <w:rsid w:val="0090706F"/>
    <w:rsid w:val="00911813"/>
    <w:rsid w:val="0091329F"/>
    <w:rsid w:val="009138C5"/>
    <w:rsid w:val="00913AA5"/>
    <w:rsid w:val="00913E45"/>
    <w:rsid w:val="009140DB"/>
    <w:rsid w:val="0091425C"/>
    <w:rsid w:val="0091484C"/>
    <w:rsid w:val="00914A92"/>
    <w:rsid w:val="009218A4"/>
    <w:rsid w:val="00922780"/>
    <w:rsid w:val="00922B69"/>
    <w:rsid w:val="00923276"/>
    <w:rsid w:val="0092361F"/>
    <w:rsid w:val="00925885"/>
    <w:rsid w:val="00927D34"/>
    <w:rsid w:val="0093181C"/>
    <w:rsid w:val="00934CDB"/>
    <w:rsid w:val="00934EE4"/>
    <w:rsid w:val="009353BF"/>
    <w:rsid w:val="00936657"/>
    <w:rsid w:val="00937EA6"/>
    <w:rsid w:val="00941ED8"/>
    <w:rsid w:val="009454B2"/>
    <w:rsid w:val="00946768"/>
    <w:rsid w:val="009467EF"/>
    <w:rsid w:val="00952991"/>
    <w:rsid w:val="00954AA3"/>
    <w:rsid w:val="0095668D"/>
    <w:rsid w:val="00961AA4"/>
    <w:rsid w:val="00964C1E"/>
    <w:rsid w:val="00964C92"/>
    <w:rsid w:val="00965284"/>
    <w:rsid w:val="00966498"/>
    <w:rsid w:val="00966D34"/>
    <w:rsid w:val="00966FB5"/>
    <w:rsid w:val="00967301"/>
    <w:rsid w:val="00971344"/>
    <w:rsid w:val="009723AB"/>
    <w:rsid w:val="00972C5F"/>
    <w:rsid w:val="009738C0"/>
    <w:rsid w:val="00973D77"/>
    <w:rsid w:val="00974F8E"/>
    <w:rsid w:val="00974FC1"/>
    <w:rsid w:val="009755B9"/>
    <w:rsid w:val="00976B00"/>
    <w:rsid w:val="00976B73"/>
    <w:rsid w:val="0098378B"/>
    <w:rsid w:val="009858BF"/>
    <w:rsid w:val="009867F7"/>
    <w:rsid w:val="0099070E"/>
    <w:rsid w:val="00992576"/>
    <w:rsid w:val="009947C7"/>
    <w:rsid w:val="0099510D"/>
    <w:rsid w:val="00995E70"/>
    <w:rsid w:val="00996823"/>
    <w:rsid w:val="00996855"/>
    <w:rsid w:val="00997EC4"/>
    <w:rsid w:val="009A2F0F"/>
    <w:rsid w:val="009A308C"/>
    <w:rsid w:val="009A633D"/>
    <w:rsid w:val="009A6849"/>
    <w:rsid w:val="009B1DB4"/>
    <w:rsid w:val="009B23D9"/>
    <w:rsid w:val="009B5005"/>
    <w:rsid w:val="009B5979"/>
    <w:rsid w:val="009B5F3E"/>
    <w:rsid w:val="009B69AC"/>
    <w:rsid w:val="009B79FA"/>
    <w:rsid w:val="009C0AAB"/>
    <w:rsid w:val="009C0D8A"/>
    <w:rsid w:val="009C12B7"/>
    <w:rsid w:val="009C1650"/>
    <w:rsid w:val="009C1AC8"/>
    <w:rsid w:val="009C33B3"/>
    <w:rsid w:val="009C35CD"/>
    <w:rsid w:val="009C42B7"/>
    <w:rsid w:val="009C567D"/>
    <w:rsid w:val="009C5A64"/>
    <w:rsid w:val="009C6055"/>
    <w:rsid w:val="009C6306"/>
    <w:rsid w:val="009C6801"/>
    <w:rsid w:val="009C6A89"/>
    <w:rsid w:val="009C6D9F"/>
    <w:rsid w:val="009C77A9"/>
    <w:rsid w:val="009D0643"/>
    <w:rsid w:val="009D07AE"/>
    <w:rsid w:val="009D190A"/>
    <w:rsid w:val="009D251F"/>
    <w:rsid w:val="009D292A"/>
    <w:rsid w:val="009D77B2"/>
    <w:rsid w:val="009E1108"/>
    <w:rsid w:val="009E3218"/>
    <w:rsid w:val="009E3854"/>
    <w:rsid w:val="009E5668"/>
    <w:rsid w:val="009E6DB0"/>
    <w:rsid w:val="009F01E7"/>
    <w:rsid w:val="009F18DE"/>
    <w:rsid w:val="009F22B0"/>
    <w:rsid w:val="009F5ADC"/>
    <w:rsid w:val="009F63A1"/>
    <w:rsid w:val="009F6AFE"/>
    <w:rsid w:val="009F73E3"/>
    <w:rsid w:val="009F7C80"/>
    <w:rsid w:val="00A006FB"/>
    <w:rsid w:val="00A01833"/>
    <w:rsid w:val="00A03DA7"/>
    <w:rsid w:val="00A03F01"/>
    <w:rsid w:val="00A04812"/>
    <w:rsid w:val="00A05A21"/>
    <w:rsid w:val="00A05C82"/>
    <w:rsid w:val="00A10937"/>
    <w:rsid w:val="00A13EF4"/>
    <w:rsid w:val="00A14091"/>
    <w:rsid w:val="00A17B0F"/>
    <w:rsid w:val="00A20460"/>
    <w:rsid w:val="00A21C08"/>
    <w:rsid w:val="00A21EBB"/>
    <w:rsid w:val="00A22633"/>
    <w:rsid w:val="00A2308E"/>
    <w:rsid w:val="00A26F8E"/>
    <w:rsid w:val="00A27A82"/>
    <w:rsid w:val="00A3019E"/>
    <w:rsid w:val="00A30F43"/>
    <w:rsid w:val="00A312BC"/>
    <w:rsid w:val="00A31B58"/>
    <w:rsid w:val="00A32448"/>
    <w:rsid w:val="00A3378B"/>
    <w:rsid w:val="00A348D6"/>
    <w:rsid w:val="00A37797"/>
    <w:rsid w:val="00A4107C"/>
    <w:rsid w:val="00A416DA"/>
    <w:rsid w:val="00A42683"/>
    <w:rsid w:val="00A43A10"/>
    <w:rsid w:val="00A452D9"/>
    <w:rsid w:val="00A4551C"/>
    <w:rsid w:val="00A45AA2"/>
    <w:rsid w:val="00A4605F"/>
    <w:rsid w:val="00A47903"/>
    <w:rsid w:val="00A47C9F"/>
    <w:rsid w:val="00A5015B"/>
    <w:rsid w:val="00A509E5"/>
    <w:rsid w:val="00A54ACC"/>
    <w:rsid w:val="00A55AA8"/>
    <w:rsid w:val="00A56E20"/>
    <w:rsid w:val="00A5775F"/>
    <w:rsid w:val="00A60896"/>
    <w:rsid w:val="00A612A2"/>
    <w:rsid w:val="00A61E1C"/>
    <w:rsid w:val="00A61E9F"/>
    <w:rsid w:val="00A640BF"/>
    <w:rsid w:val="00A64362"/>
    <w:rsid w:val="00A6446A"/>
    <w:rsid w:val="00A65405"/>
    <w:rsid w:val="00A657D6"/>
    <w:rsid w:val="00A66204"/>
    <w:rsid w:val="00A66828"/>
    <w:rsid w:val="00A67A08"/>
    <w:rsid w:val="00A70570"/>
    <w:rsid w:val="00A71B7F"/>
    <w:rsid w:val="00A726A3"/>
    <w:rsid w:val="00A72F6D"/>
    <w:rsid w:val="00A73A3D"/>
    <w:rsid w:val="00A73C62"/>
    <w:rsid w:val="00A7537A"/>
    <w:rsid w:val="00A75879"/>
    <w:rsid w:val="00A76DDB"/>
    <w:rsid w:val="00A80E15"/>
    <w:rsid w:val="00A82237"/>
    <w:rsid w:val="00A82282"/>
    <w:rsid w:val="00A8275E"/>
    <w:rsid w:val="00A82CB4"/>
    <w:rsid w:val="00A84BB9"/>
    <w:rsid w:val="00A85EDB"/>
    <w:rsid w:val="00A87CC8"/>
    <w:rsid w:val="00A903CB"/>
    <w:rsid w:val="00A90989"/>
    <w:rsid w:val="00A90B2C"/>
    <w:rsid w:val="00A934C0"/>
    <w:rsid w:val="00A97341"/>
    <w:rsid w:val="00A97C4D"/>
    <w:rsid w:val="00AA023C"/>
    <w:rsid w:val="00AA2751"/>
    <w:rsid w:val="00AA3276"/>
    <w:rsid w:val="00AA3A91"/>
    <w:rsid w:val="00AA46C1"/>
    <w:rsid w:val="00AA490E"/>
    <w:rsid w:val="00AA530A"/>
    <w:rsid w:val="00AA6E1C"/>
    <w:rsid w:val="00AB3627"/>
    <w:rsid w:val="00AB4205"/>
    <w:rsid w:val="00AB5B24"/>
    <w:rsid w:val="00AB7629"/>
    <w:rsid w:val="00AC0F28"/>
    <w:rsid w:val="00AC148D"/>
    <w:rsid w:val="00AC4098"/>
    <w:rsid w:val="00AC43D6"/>
    <w:rsid w:val="00AC5DDA"/>
    <w:rsid w:val="00AC6031"/>
    <w:rsid w:val="00AC6DB0"/>
    <w:rsid w:val="00AC7518"/>
    <w:rsid w:val="00AD2B91"/>
    <w:rsid w:val="00AD3620"/>
    <w:rsid w:val="00AD3A17"/>
    <w:rsid w:val="00AD3B9A"/>
    <w:rsid w:val="00AD5070"/>
    <w:rsid w:val="00AD6B30"/>
    <w:rsid w:val="00AD74C2"/>
    <w:rsid w:val="00AD7601"/>
    <w:rsid w:val="00AE0C8E"/>
    <w:rsid w:val="00AE115A"/>
    <w:rsid w:val="00AE6D5D"/>
    <w:rsid w:val="00AE7D95"/>
    <w:rsid w:val="00AF0742"/>
    <w:rsid w:val="00AF418B"/>
    <w:rsid w:val="00AF5A3C"/>
    <w:rsid w:val="00AF5A7C"/>
    <w:rsid w:val="00AF6025"/>
    <w:rsid w:val="00AF6740"/>
    <w:rsid w:val="00AF6BB8"/>
    <w:rsid w:val="00AF701D"/>
    <w:rsid w:val="00AF7F89"/>
    <w:rsid w:val="00B002E2"/>
    <w:rsid w:val="00B01111"/>
    <w:rsid w:val="00B01167"/>
    <w:rsid w:val="00B01BDC"/>
    <w:rsid w:val="00B02035"/>
    <w:rsid w:val="00B02A2B"/>
    <w:rsid w:val="00B03248"/>
    <w:rsid w:val="00B06601"/>
    <w:rsid w:val="00B1163B"/>
    <w:rsid w:val="00B130E2"/>
    <w:rsid w:val="00B14AAE"/>
    <w:rsid w:val="00B15896"/>
    <w:rsid w:val="00B2065B"/>
    <w:rsid w:val="00B207AD"/>
    <w:rsid w:val="00B2098B"/>
    <w:rsid w:val="00B20DA9"/>
    <w:rsid w:val="00B21DEA"/>
    <w:rsid w:val="00B23107"/>
    <w:rsid w:val="00B25098"/>
    <w:rsid w:val="00B2697F"/>
    <w:rsid w:val="00B27335"/>
    <w:rsid w:val="00B27925"/>
    <w:rsid w:val="00B300F8"/>
    <w:rsid w:val="00B3067B"/>
    <w:rsid w:val="00B3094E"/>
    <w:rsid w:val="00B3154A"/>
    <w:rsid w:val="00B31AC8"/>
    <w:rsid w:val="00B330F6"/>
    <w:rsid w:val="00B34203"/>
    <w:rsid w:val="00B34572"/>
    <w:rsid w:val="00B345C0"/>
    <w:rsid w:val="00B34771"/>
    <w:rsid w:val="00B348F7"/>
    <w:rsid w:val="00B3507F"/>
    <w:rsid w:val="00B35E56"/>
    <w:rsid w:val="00B412F7"/>
    <w:rsid w:val="00B424DF"/>
    <w:rsid w:val="00B43AB6"/>
    <w:rsid w:val="00B43D31"/>
    <w:rsid w:val="00B441B2"/>
    <w:rsid w:val="00B443C5"/>
    <w:rsid w:val="00B4513B"/>
    <w:rsid w:val="00B451BC"/>
    <w:rsid w:val="00B463FE"/>
    <w:rsid w:val="00B472F3"/>
    <w:rsid w:val="00B50265"/>
    <w:rsid w:val="00B5107D"/>
    <w:rsid w:val="00B51284"/>
    <w:rsid w:val="00B53A07"/>
    <w:rsid w:val="00B55126"/>
    <w:rsid w:val="00B5533E"/>
    <w:rsid w:val="00B555CA"/>
    <w:rsid w:val="00B55B05"/>
    <w:rsid w:val="00B573C7"/>
    <w:rsid w:val="00B577C5"/>
    <w:rsid w:val="00B60E4F"/>
    <w:rsid w:val="00B61197"/>
    <w:rsid w:val="00B620DB"/>
    <w:rsid w:val="00B62C59"/>
    <w:rsid w:val="00B62CFD"/>
    <w:rsid w:val="00B64334"/>
    <w:rsid w:val="00B649A2"/>
    <w:rsid w:val="00B65F94"/>
    <w:rsid w:val="00B66498"/>
    <w:rsid w:val="00B67D26"/>
    <w:rsid w:val="00B700B1"/>
    <w:rsid w:val="00B71734"/>
    <w:rsid w:val="00B71859"/>
    <w:rsid w:val="00B733AC"/>
    <w:rsid w:val="00B742A1"/>
    <w:rsid w:val="00B754DE"/>
    <w:rsid w:val="00B76806"/>
    <w:rsid w:val="00B864F5"/>
    <w:rsid w:val="00B86DE2"/>
    <w:rsid w:val="00B87D27"/>
    <w:rsid w:val="00B87EC7"/>
    <w:rsid w:val="00B9038A"/>
    <w:rsid w:val="00B90EDC"/>
    <w:rsid w:val="00B91592"/>
    <w:rsid w:val="00B9263F"/>
    <w:rsid w:val="00B93A32"/>
    <w:rsid w:val="00B9786C"/>
    <w:rsid w:val="00B97E68"/>
    <w:rsid w:val="00BA11CB"/>
    <w:rsid w:val="00BA1FD5"/>
    <w:rsid w:val="00BA382F"/>
    <w:rsid w:val="00BA4017"/>
    <w:rsid w:val="00BA52B9"/>
    <w:rsid w:val="00BA691A"/>
    <w:rsid w:val="00BA7B9E"/>
    <w:rsid w:val="00BB15E9"/>
    <w:rsid w:val="00BB26FB"/>
    <w:rsid w:val="00BB26FE"/>
    <w:rsid w:val="00BB286A"/>
    <w:rsid w:val="00BB298A"/>
    <w:rsid w:val="00BB41C2"/>
    <w:rsid w:val="00BB4630"/>
    <w:rsid w:val="00BB5ED4"/>
    <w:rsid w:val="00BB6D60"/>
    <w:rsid w:val="00BB7976"/>
    <w:rsid w:val="00BC504B"/>
    <w:rsid w:val="00BC53E8"/>
    <w:rsid w:val="00BC6074"/>
    <w:rsid w:val="00BC6401"/>
    <w:rsid w:val="00BC7390"/>
    <w:rsid w:val="00BC786F"/>
    <w:rsid w:val="00BD0C59"/>
    <w:rsid w:val="00BD113F"/>
    <w:rsid w:val="00BD1A40"/>
    <w:rsid w:val="00BD306F"/>
    <w:rsid w:val="00BD31AB"/>
    <w:rsid w:val="00BD34AC"/>
    <w:rsid w:val="00BD697C"/>
    <w:rsid w:val="00BE1695"/>
    <w:rsid w:val="00BE27F0"/>
    <w:rsid w:val="00BE302C"/>
    <w:rsid w:val="00BE5250"/>
    <w:rsid w:val="00BE5E4E"/>
    <w:rsid w:val="00BE6DA8"/>
    <w:rsid w:val="00BF024A"/>
    <w:rsid w:val="00BF0E5A"/>
    <w:rsid w:val="00BF1E4F"/>
    <w:rsid w:val="00BF2D66"/>
    <w:rsid w:val="00BF2D96"/>
    <w:rsid w:val="00BF2DE0"/>
    <w:rsid w:val="00BF33D7"/>
    <w:rsid w:val="00BF7191"/>
    <w:rsid w:val="00C006E4"/>
    <w:rsid w:val="00C01A9E"/>
    <w:rsid w:val="00C01E44"/>
    <w:rsid w:val="00C04988"/>
    <w:rsid w:val="00C05CAA"/>
    <w:rsid w:val="00C10AAA"/>
    <w:rsid w:val="00C16692"/>
    <w:rsid w:val="00C242EA"/>
    <w:rsid w:val="00C24EFE"/>
    <w:rsid w:val="00C25BFC"/>
    <w:rsid w:val="00C25C7D"/>
    <w:rsid w:val="00C26DA3"/>
    <w:rsid w:val="00C26EC5"/>
    <w:rsid w:val="00C27ED3"/>
    <w:rsid w:val="00C300FC"/>
    <w:rsid w:val="00C32BB4"/>
    <w:rsid w:val="00C34BF6"/>
    <w:rsid w:val="00C36638"/>
    <w:rsid w:val="00C3794E"/>
    <w:rsid w:val="00C43F02"/>
    <w:rsid w:val="00C43F07"/>
    <w:rsid w:val="00C4554E"/>
    <w:rsid w:val="00C45B3B"/>
    <w:rsid w:val="00C4702B"/>
    <w:rsid w:val="00C50C09"/>
    <w:rsid w:val="00C50F73"/>
    <w:rsid w:val="00C5282F"/>
    <w:rsid w:val="00C53A06"/>
    <w:rsid w:val="00C53E85"/>
    <w:rsid w:val="00C54DA8"/>
    <w:rsid w:val="00C62A66"/>
    <w:rsid w:val="00C67E8A"/>
    <w:rsid w:val="00C71427"/>
    <w:rsid w:val="00C72447"/>
    <w:rsid w:val="00C7320D"/>
    <w:rsid w:val="00C7324B"/>
    <w:rsid w:val="00C73EF9"/>
    <w:rsid w:val="00C741B9"/>
    <w:rsid w:val="00C7573E"/>
    <w:rsid w:val="00C764E1"/>
    <w:rsid w:val="00C76D5C"/>
    <w:rsid w:val="00C77098"/>
    <w:rsid w:val="00C81447"/>
    <w:rsid w:val="00C8261B"/>
    <w:rsid w:val="00C833B9"/>
    <w:rsid w:val="00C83CCB"/>
    <w:rsid w:val="00C8425A"/>
    <w:rsid w:val="00C84BC3"/>
    <w:rsid w:val="00C85BF7"/>
    <w:rsid w:val="00C86D29"/>
    <w:rsid w:val="00C90BA8"/>
    <w:rsid w:val="00C92344"/>
    <w:rsid w:val="00C9248C"/>
    <w:rsid w:val="00C94B6B"/>
    <w:rsid w:val="00C94C32"/>
    <w:rsid w:val="00C97182"/>
    <w:rsid w:val="00CA295E"/>
    <w:rsid w:val="00CA296D"/>
    <w:rsid w:val="00CA2E38"/>
    <w:rsid w:val="00CA3044"/>
    <w:rsid w:val="00CA36E8"/>
    <w:rsid w:val="00CA6664"/>
    <w:rsid w:val="00CB03B4"/>
    <w:rsid w:val="00CB1419"/>
    <w:rsid w:val="00CB166A"/>
    <w:rsid w:val="00CB4730"/>
    <w:rsid w:val="00CB57D0"/>
    <w:rsid w:val="00CB7529"/>
    <w:rsid w:val="00CB7FF5"/>
    <w:rsid w:val="00CC1612"/>
    <w:rsid w:val="00CC1804"/>
    <w:rsid w:val="00CC1ADD"/>
    <w:rsid w:val="00CC2070"/>
    <w:rsid w:val="00CC26AA"/>
    <w:rsid w:val="00CC2E0D"/>
    <w:rsid w:val="00CC3D91"/>
    <w:rsid w:val="00CC61D1"/>
    <w:rsid w:val="00CD01B5"/>
    <w:rsid w:val="00CD0F30"/>
    <w:rsid w:val="00CD125A"/>
    <w:rsid w:val="00CD148C"/>
    <w:rsid w:val="00CD2F6F"/>
    <w:rsid w:val="00CD5B2D"/>
    <w:rsid w:val="00CD67CA"/>
    <w:rsid w:val="00CE001B"/>
    <w:rsid w:val="00CE0578"/>
    <w:rsid w:val="00CE0D03"/>
    <w:rsid w:val="00CE1617"/>
    <w:rsid w:val="00CE1F3D"/>
    <w:rsid w:val="00CE4680"/>
    <w:rsid w:val="00CE4A18"/>
    <w:rsid w:val="00CE591C"/>
    <w:rsid w:val="00CE6D76"/>
    <w:rsid w:val="00CF03C9"/>
    <w:rsid w:val="00CF14A5"/>
    <w:rsid w:val="00CF1F5E"/>
    <w:rsid w:val="00CF280E"/>
    <w:rsid w:val="00CF28FD"/>
    <w:rsid w:val="00CF3873"/>
    <w:rsid w:val="00CF5194"/>
    <w:rsid w:val="00CF58B2"/>
    <w:rsid w:val="00CF5D1A"/>
    <w:rsid w:val="00CF5DBF"/>
    <w:rsid w:val="00CF7B18"/>
    <w:rsid w:val="00D0049D"/>
    <w:rsid w:val="00D03AA1"/>
    <w:rsid w:val="00D04FAB"/>
    <w:rsid w:val="00D053A6"/>
    <w:rsid w:val="00D05E72"/>
    <w:rsid w:val="00D073F4"/>
    <w:rsid w:val="00D10B75"/>
    <w:rsid w:val="00D10D13"/>
    <w:rsid w:val="00D10E13"/>
    <w:rsid w:val="00D10ED8"/>
    <w:rsid w:val="00D160F3"/>
    <w:rsid w:val="00D165B6"/>
    <w:rsid w:val="00D2265D"/>
    <w:rsid w:val="00D24AAC"/>
    <w:rsid w:val="00D25237"/>
    <w:rsid w:val="00D25D78"/>
    <w:rsid w:val="00D27410"/>
    <w:rsid w:val="00D27924"/>
    <w:rsid w:val="00D30131"/>
    <w:rsid w:val="00D3163D"/>
    <w:rsid w:val="00D317B7"/>
    <w:rsid w:val="00D32446"/>
    <w:rsid w:val="00D3274F"/>
    <w:rsid w:val="00D34070"/>
    <w:rsid w:val="00D340A1"/>
    <w:rsid w:val="00D347FC"/>
    <w:rsid w:val="00D35B14"/>
    <w:rsid w:val="00D37E4D"/>
    <w:rsid w:val="00D4072A"/>
    <w:rsid w:val="00D40DE8"/>
    <w:rsid w:val="00D41F7A"/>
    <w:rsid w:val="00D43B2B"/>
    <w:rsid w:val="00D43EC0"/>
    <w:rsid w:val="00D44736"/>
    <w:rsid w:val="00D45822"/>
    <w:rsid w:val="00D46A14"/>
    <w:rsid w:val="00D46DD5"/>
    <w:rsid w:val="00D472D6"/>
    <w:rsid w:val="00D474CE"/>
    <w:rsid w:val="00D51E8E"/>
    <w:rsid w:val="00D522EA"/>
    <w:rsid w:val="00D52729"/>
    <w:rsid w:val="00D5382D"/>
    <w:rsid w:val="00D54078"/>
    <w:rsid w:val="00D55379"/>
    <w:rsid w:val="00D55D49"/>
    <w:rsid w:val="00D55D7B"/>
    <w:rsid w:val="00D55D82"/>
    <w:rsid w:val="00D56F67"/>
    <w:rsid w:val="00D6070F"/>
    <w:rsid w:val="00D61BA4"/>
    <w:rsid w:val="00D61E11"/>
    <w:rsid w:val="00D61F3B"/>
    <w:rsid w:val="00D62534"/>
    <w:rsid w:val="00D64622"/>
    <w:rsid w:val="00D651CA"/>
    <w:rsid w:val="00D652F7"/>
    <w:rsid w:val="00D65FAF"/>
    <w:rsid w:val="00D667B7"/>
    <w:rsid w:val="00D67DC1"/>
    <w:rsid w:val="00D7115B"/>
    <w:rsid w:val="00D71310"/>
    <w:rsid w:val="00D71419"/>
    <w:rsid w:val="00D7167F"/>
    <w:rsid w:val="00D72B03"/>
    <w:rsid w:val="00D7469A"/>
    <w:rsid w:val="00D75751"/>
    <w:rsid w:val="00D75CB1"/>
    <w:rsid w:val="00D768BD"/>
    <w:rsid w:val="00D7744C"/>
    <w:rsid w:val="00D84A29"/>
    <w:rsid w:val="00D87299"/>
    <w:rsid w:val="00D902DE"/>
    <w:rsid w:val="00D90B24"/>
    <w:rsid w:val="00D912C1"/>
    <w:rsid w:val="00D91855"/>
    <w:rsid w:val="00D920A1"/>
    <w:rsid w:val="00D9338C"/>
    <w:rsid w:val="00D949D1"/>
    <w:rsid w:val="00D94F23"/>
    <w:rsid w:val="00D95D93"/>
    <w:rsid w:val="00D96BD3"/>
    <w:rsid w:val="00D9714A"/>
    <w:rsid w:val="00DA0D61"/>
    <w:rsid w:val="00DA0F80"/>
    <w:rsid w:val="00DA4756"/>
    <w:rsid w:val="00DA4B81"/>
    <w:rsid w:val="00DA4C86"/>
    <w:rsid w:val="00DA54FA"/>
    <w:rsid w:val="00DA59A3"/>
    <w:rsid w:val="00DA5A14"/>
    <w:rsid w:val="00DB188B"/>
    <w:rsid w:val="00DB23EC"/>
    <w:rsid w:val="00DB2E79"/>
    <w:rsid w:val="00DB31A2"/>
    <w:rsid w:val="00DB4899"/>
    <w:rsid w:val="00DB54BF"/>
    <w:rsid w:val="00DB69C5"/>
    <w:rsid w:val="00DB7E26"/>
    <w:rsid w:val="00DB7F6D"/>
    <w:rsid w:val="00DC048D"/>
    <w:rsid w:val="00DC193A"/>
    <w:rsid w:val="00DC2E68"/>
    <w:rsid w:val="00DC2FFB"/>
    <w:rsid w:val="00DC45FF"/>
    <w:rsid w:val="00DC4D48"/>
    <w:rsid w:val="00DC6E4F"/>
    <w:rsid w:val="00DC7485"/>
    <w:rsid w:val="00DC7A4F"/>
    <w:rsid w:val="00DD0259"/>
    <w:rsid w:val="00DD030C"/>
    <w:rsid w:val="00DD34AD"/>
    <w:rsid w:val="00DD3FD4"/>
    <w:rsid w:val="00DD58F5"/>
    <w:rsid w:val="00DD6A3D"/>
    <w:rsid w:val="00DE1789"/>
    <w:rsid w:val="00DE3582"/>
    <w:rsid w:val="00DE3733"/>
    <w:rsid w:val="00DE38EE"/>
    <w:rsid w:val="00DE4D1C"/>
    <w:rsid w:val="00DE5425"/>
    <w:rsid w:val="00DE710B"/>
    <w:rsid w:val="00DF07A3"/>
    <w:rsid w:val="00DF2E94"/>
    <w:rsid w:val="00DF30F2"/>
    <w:rsid w:val="00DF3C53"/>
    <w:rsid w:val="00DF4990"/>
    <w:rsid w:val="00DF5516"/>
    <w:rsid w:val="00DF5D18"/>
    <w:rsid w:val="00DF63AF"/>
    <w:rsid w:val="00DF6810"/>
    <w:rsid w:val="00DF6A9E"/>
    <w:rsid w:val="00E00163"/>
    <w:rsid w:val="00E006A1"/>
    <w:rsid w:val="00E01682"/>
    <w:rsid w:val="00E01DFD"/>
    <w:rsid w:val="00E047F0"/>
    <w:rsid w:val="00E05938"/>
    <w:rsid w:val="00E05D2E"/>
    <w:rsid w:val="00E0632E"/>
    <w:rsid w:val="00E07D90"/>
    <w:rsid w:val="00E07D9B"/>
    <w:rsid w:val="00E11186"/>
    <w:rsid w:val="00E11DCC"/>
    <w:rsid w:val="00E14144"/>
    <w:rsid w:val="00E15584"/>
    <w:rsid w:val="00E1668F"/>
    <w:rsid w:val="00E17989"/>
    <w:rsid w:val="00E17A2A"/>
    <w:rsid w:val="00E17D34"/>
    <w:rsid w:val="00E201E8"/>
    <w:rsid w:val="00E20C51"/>
    <w:rsid w:val="00E2415E"/>
    <w:rsid w:val="00E27B5A"/>
    <w:rsid w:val="00E30039"/>
    <w:rsid w:val="00E30425"/>
    <w:rsid w:val="00E31335"/>
    <w:rsid w:val="00E316A5"/>
    <w:rsid w:val="00E32621"/>
    <w:rsid w:val="00E352E5"/>
    <w:rsid w:val="00E409B4"/>
    <w:rsid w:val="00E40FB0"/>
    <w:rsid w:val="00E416B0"/>
    <w:rsid w:val="00E42100"/>
    <w:rsid w:val="00E43280"/>
    <w:rsid w:val="00E43B0C"/>
    <w:rsid w:val="00E4432E"/>
    <w:rsid w:val="00E4489C"/>
    <w:rsid w:val="00E44BFF"/>
    <w:rsid w:val="00E4593D"/>
    <w:rsid w:val="00E468FE"/>
    <w:rsid w:val="00E476A9"/>
    <w:rsid w:val="00E476DE"/>
    <w:rsid w:val="00E50863"/>
    <w:rsid w:val="00E50A55"/>
    <w:rsid w:val="00E55159"/>
    <w:rsid w:val="00E61AA5"/>
    <w:rsid w:val="00E6215E"/>
    <w:rsid w:val="00E64291"/>
    <w:rsid w:val="00E66C85"/>
    <w:rsid w:val="00E66EFC"/>
    <w:rsid w:val="00E71EF5"/>
    <w:rsid w:val="00E721DF"/>
    <w:rsid w:val="00E72C1D"/>
    <w:rsid w:val="00E735B7"/>
    <w:rsid w:val="00E7415A"/>
    <w:rsid w:val="00E74241"/>
    <w:rsid w:val="00E75B35"/>
    <w:rsid w:val="00E767E2"/>
    <w:rsid w:val="00E76E60"/>
    <w:rsid w:val="00E80318"/>
    <w:rsid w:val="00E82415"/>
    <w:rsid w:val="00E836CE"/>
    <w:rsid w:val="00E8616F"/>
    <w:rsid w:val="00E874A7"/>
    <w:rsid w:val="00E87BB5"/>
    <w:rsid w:val="00E91322"/>
    <w:rsid w:val="00E91B87"/>
    <w:rsid w:val="00E92763"/>
    <w:rsid w:val="00E93B6F"/>
    <w:rsid w:val="00E93BCF"/>
    <w:rsid w:val="00E9417F"/>
    <w:rsid w:val="00E960E0"/>
    <w:rsid w:val="00E97124"/>
    <w:rsid w:val="00EA158B"/>
    <w:rsid w:val="00EA1A4B"/>
    <w:rsid w:val="00EA6C85"/>
    <w:rsid w:val="00EA7E39"/>
    <w:rsid w:val="00EB009E"/>
    <w:rsid w:val="00EB1060"/>
    <w:rsid w:val="00EB3D4F"/>
    <w:rsid w:val="00EB43FE"/>
    <w:rsid w:val="00EB6380"/>
    <w:rsid w:val="00EB7D0B"/>
    <w:rsid w:val="00EC121A"/>
    <w:rsid w:val="00EC12F0"/>
    <w:rsid w:val="00EC1DB9"/>
    <w:rsid w:val="00EC2698"/>
    <w:rsid w:val="00EC2CFD"/>
    <w:rsid w:val="00EC3015"/>
    <w:rsid w:val="00EC3E88"/>
    <w:rsid w:val="00EC4774"/>
    <w:rsid w:val="00EC5EF6"/>
    <w:rsid w:val="00EC7751"/>
    <w:rsid w:val="00ED05F6"/>
    <w:rsid w:val="00ED2410"/>
    <w:rsid w:val="00ED553C"/>
    <w:rsid w:val="00ED555E"/>
    <w:rsid w:val="00ED633A"/>
    <w:rsid w:val="00ED7610"/>
    <w:rsid w:val="00ED7877"/>
    <w:rsid w:val="00EE0DBB"/>
    <w:rsid w:val="00EE10F4"/>
    <w:rsid w:val="00EE1D10"/>
    <w:rsid w:val="00EE2FBF"/>
    <w:rsid w:val="00EE36DC"/>
    <w:rsid w:val="00EE6A7B"/>
    <w:rsid w:val="00EE799A"/>
    <w:rsid w:val="00EF03F6"/>
    <w:rsid w:val="00EF084A"/>
    <w:rsid w:val="00EF3975"/>
    <w:rsid w:val="00EF3A0C"/>
    <w:rsid w:val="00EF472E"/>
    <w:rsid w:val="00EF4E11"/>
    <w:rsid w:val="00F013FE"/>
    <w:rsid w:val="00F02757"/>
    <w:rsid w:val="00F03A97"/>
    <w:rsid w:val="00F03C65"/>
    <w:rsid w:val="00F045C2"/>
    <w:rsid w:val="00F0479D"/>
    <w:rsid w:val="00F05AAC"/>
    <w:rsid w:val="00F064B3"/>
    <w:rsid w:val="00F07525"/>
    <w:rsid w:val="00F07F9E"/>
    <w:rsid w:val="00F12D02"/>
    <w:rsid w:val="00F13EEE"/>
    <w:rsid w:val="00F14C02"/>
    <w:rsid w:val="00F156F2"/>
    <w:rsid w:val="00F208A7"/>
    <w:rsid w:val="00F22A6D"/>
    <w:rsid w:val="00F23389"/>
    <w:rsid w:val="00F247E1"/>
    <w:rsid w:val="00F253FD"/>
    <w:rsid w:val="00F25DCF"/>
    <w:rsid w:val="00F27AD7"/>
    <w:rsid w:val="00F3244A"/>
    <w:rsid w:val="00F3255E"/>
    <w:rsid w:val="00F32BB8"/>
    <w:rsid w:val="00F338E7"/>
    <w:rsid w:val="00F34797"/>
    <w:rsid w:val="00F3582E"/>
    <w:rsid w:val="00F37699"/>
    <w:rsid w:val="00F37928"/>
    <w:rsid w:val="00F40C3A"/>
    <w:rsid w:val="00F422F4"/>
    <w:rsid w:val="00F4380F"/>
    <w:rsid w:val="00F43B51"/>
    <w:rsid w:val="00F43E18"/>
    <w:rsid w:val="00F4758B"/>
    <w:rsid w:val="00F47751"/>
    <w:rsid w:val="00F5077B"/>
    <w:rsid w:val="00F53648"/>
    <w:rsid w:val="00F5567F"/>
    <w:rsid w:val="00F56060"/>
    <w:rsid w:val="00F56142"/>
    <w:rsid w:val="00F60E85"/>
    <w:rsid w:val="00F6142D"/>
    <w:rsid w:val="00F6226B"/>
    <w:rsid w:val="00F62354"/>
    <w:rsid w:val="00F62C06"/>
    <w:rsid w:val="00F64573"/>
    <w:rsid w:val="00F64E09"/>
    <w:rsid w:val="00F64F15"/>
    <w:rsid w:val="00F663EF"/>
    <w:rsid w:val="00F70B70"/>
    <w:rsid w:val="00F70F2B"/>
    <w:rsid w:val="00F71986"/>
    <w:rsid w:val="00F731E1"/>
    <w:rsid w:val="00F732FE"/>
    <w:rsid w:val="00F73E54"/>
    <w:rsid w:val="00F76AC1"/>
    <w:rsid w:val="00F76E00"/>
    <w:rsid w:val="00F76FD2"/>
    <w:rsid w:val="00F77010"/>
    <w:rsid w:val="00F817DE"/>
    <w:rsid w:val="00F8194E"/>
    <w:rsid w:val="00F820AB"/>
    <w:rsid w:val="00F830FE"/>
    <w:rsid w:val="00F8352A"/>
    <w:rsid w:val="00F83D56"/>
    <w:rsid w:val="00F83D70"/>
    <w:rsid w:val="00F85653"/>
    <w:rsid w:val="00F8577A"/>
    <w:rsid w:val="00F874DC"/>
    <w:rsid w:val="00F91070"/>
    <w:rsid w:val="00F91079"/>
    <w:rsid w:val="00F914AE"/>
    <w:rsid w:val="00F934C1"/>
    <w:rsid w:val="00F93F80"/>
    <w:rsid w:val="00F94694"/>
    <w:rsid w:val="00F95226"/>
    <w:rsid w:val="00F96424"/>
    <w:rsid w:val="00F97F30"/>
    <w:rsid w:val="00FA1F06"/>
    <w:rsid w:val="00FA317D"/>
    <w:rsid w:val="00FA4E2D"/>
    <w:rsid w:val="00FA5CDA"/>
    <w:rsid w:val="00FA7701"/>
    <w:rsid w:val="00FB03A2"/>
    <w:rsid w:val="00FB04CD"/>
    <w:rsid w:val="00FB1776"/>
    <w:rsid w:val="00FB1943"/>
    <w:rsid w:val="00FB1E60"/>
    <w:rsid w:val="00FB2C5C"/>
    <w:rsid w:val="00FB737F"/>
    <w:rsid w:val="00FC1AB7"/>
    <w:rsid w:val="00FC2A7D"/>
    <w:rsid w:val="00FC62A3"/>
    <w:rsid w:val="00FC6AB4"/>
    <w:rsid w:val="00FC6B87"/>
    <w:rsid w:val="00FC6EA5"/>
    <w:rsid w:val="00FD0D1E"/>
    <w:rsid w:val="00FD15BA"/>
    <w:rsid w:val="00FD3F85"/>
    <w:rsid w:val="00FD42F8"/>
    <w:rsid w:val="00FD49F4"/>
    <w:rsid w:val="00FD53A0"/>
    <w:rsid w:val="00FD7867"/>
    <w:rsid w:val="00FD7C91"/>
    <w:rsid w:val="00FE208A"/>
    <w:rsid w:val="00FE68A8"/>
    <w:rsid w:val="00FE6DDB"/>
    <w:rsid w:val="00FE7F3F"/>
    <w:rsid w:val="00FF0090"/>
    <w:rsid w:val="00FF0A5B"/>
    <w:rsid w:val="00FF1535"/>
    <w:rsid w:val="00FF1636"/>
    <w:rsid w:val="00FF20B4"/>
    <w:rsid w:val="00FF3207"/>
    <w:rsid w:val="00FF33F5"/>
    <w:rsid w:val="00FF3B65"/>
    <w:rsid w:val="00FF4176"/>
    <w:rsid w:val="00FF55E0"/>
    <w:rsid w:val="00FF706A"/>
    <w:rsid w:val="012F073F"/>
    <w:rsid w:val="01717EDE"/>
    <w:rsid w:val="01F9035B"/>
    <w:rsid w:val="022733B8"/>
    <w:rsid w:val="022C0730"/>
    <w:rsid w:val="02997390"/>
    <w:rsid w:val="02997F4D"/>
    <w:rsid w:val="02C1206C"/>
    <w:rsid w:val="02DA19A6"/>
    <w:rsid w:val="030560A3"/>
    <w:rsid w:val="030C317F"/>
    <w:rsid w:val="031113A5"/>
    <w:rsid w:val="03381DDD"/>
    <w:rsid w:val="038D4BEA"/>
    <w:rsid w:val="03A25521"/>
    <w:rsid w:val="03BB0713"/>
    <w:rsid w:val="03D5736E"/>
    <w:rsid w:val="03EC28F3"/>
    <w:rsid w:val="03F12BD2"/>
    <w:rsid w:val="03FD543A"/>
    <w:rsid w:val="04BA020D"/>
    <w:rsid w:val="04FC263C"/>
    <w:rsid w:val="05034B34"/>
    <w:rsid w:val="05816769"/>
    <w:rsid w:val="05927A85"/>
    <w:rsid w:val="05E761D6"/>
    <w:rsid w:val="060317A8"/>
    <w:rsid w:val="061D6B6C"/>
    <w:rsid w:val="06701B02"/>
    <w:rsid w:val="06AE53EC"/>
    <w:rsid w:val="07110022"/>
    <w:rsid w:val="07365B91"/>
    <w:rsid w:val="075C08D0"/>
    <w:rsid w:val="07660143"/>
    <w:rsid w:val="07772E2C"/>
    <w:rsid w:val="0798181D"/>
    <w:rsid w:val="079D6098"/>
    <w:rsid w:val="07A44B8E"/>
    <w:rsid w:val="07A51AD3"/>
    <w:rsid w:val="08B30939"/>
    <w:rsid w:val="08ED28BA"/>
    <w:rsid w:val="08F63846"/>
    <w:rsid w:val="094D16B8"/>
    <w:rsid w:val="095A7C96"/>
    <w:rsid w:val="0986075A"/>
    <w:rsid w:val="09D90DD7"/>
    <w:rsid w:val="09E82648"/>
    <w:rsid w:val="09FA2092"/>
    <w:rsid w:val="0A1E0BEC"/>
    <w:rsid w:val="0A7462CE"/>
    <w:rsid w:val="0A930F4C"/>
    <w:rsid w:val="0AAF1786"/>
    <w:rsid w:val="0AB93D8C"/>
    <w:rsid w:val="0AC7038B"/>
    <w:rsid w:val="0B232F24"/>
    <w:rsid w:val="0C792CCE"/>
    <w:rsid w:val="0C7E24D9"/>
    <w:rsid w:val="0C9B098C"/>
    <w:rsid w:val="0C9D15CB"/>
    <w:rsid w:val="0CF10456"/>
    <w:rsid w:val="0D3F3B5F"/>
    <w:rsid w:val="0D504342"/>
    <w:rsid w:val="0D5A0848"/>
    <w:rsid w:val="0D607AA8"/>
    <w:rsid w:val="0DFB48ED"/>
    <w:rsid w:val="0E36408E"/>
    <w:rsid w:val="0E8445A7"/>
    <w:rsid w:val="0E921D4F"/>
    <w:rsid w:val="0EB164FB"/>
    <w:rsid w:val="0EDE6946"/>
    <w:rsid w:val="0F4F3901"/>
    <w:rsid w:val="0F552B6D"/>
    <w:rsid w:val="0F811DEE"/>
    <w:rsid w:val="0F933A8E"/>
    <w:rsid w:val="0FAE5165"/>
    <w:rsid w:val="0FB3067A"/>
    <w:rsid w:val="0FCF76C5"/>
    <w:rsid w:val="0FED38B1"/>
    <w:rsid w:val="102F3DC0"/>
    <w:rsid w:val="1043651C"/>
    <w:rsid w:val="10A00E68"/>
    <w:rsid w:val="10E32514"/>
    <w:rsid w:val="10F4014F"/>
    <w:rsid w:val="10FE24F2"/>
    <w:rsid w:val="11156DF3"/>
    <w:rsid w:val="11620410"/>
    <w:rsid w:val="11AA7CA6"/>
    <w:rsid w:val="11D8028D"/>
    <w:rsid w:val="12086AC4"/>
    <w:rsid w:val="123654AF"/>
    <w:rsid w:val="12606663"/>
    <w:rsid w:val="1263404B"/>
    <w:rsid w:val="129B16E6"/>
    <w:rsid w:val="12A354F9"/>
    <w:rsid w:val="12C04C11"/>
    <w:rsid w:val="12C96593"/>
    <w:rsid w:val="12FD414F"/>
    <w:rsid w:val="131837CB"/>
    <w:rsid w:val="13B23BF5"/>
    <w:rsid w:val="13DE213C"/>
    <w:rsid w:val="13FA41EA"/>
    <w:rsid w:val="140C2170"/>
    <w:rsid w:val="140F2837"/>
    <w:rsid w:val="1449538A"/>
    <w:rsid w:val="149A130F"/>
    <w:rsid w:val="149F4D92"/>
    <w:rsid w:val="14A95069"/>
    <w:rsid w:val="14B24AC5"/>
    <w:rsid w:val="14BF3A1F"/>
    <w:rsid w:val="14CA6A10"/>
    <w:rsid w:val="14E57EEF"/>
    <w:rsid w:val="15061127"/>
    <w:rsid w:val="15076350"/>
    <w:rsid w:val="153D7A1D"/>
    <w:rsid w:val="15456C3E"/>
    <w:rsid w:val="155618F4"/>
    <w:rsid w:val="15A31F70"/>
    <w:rsid w:val="15C639B1"/>
    <w:rsid w:val="161D26EA"/>
    <w:rsid w:val="161F1498"/>
    <w:rsid w:val="16260EF3"/>
    <w:rsid w:val="162A1C72"/>
    <w:rsid w:val="16E30E86"/>
    <w:rsid w:val="171B4CB3"/>
    <w:rsid w:val="176651A7"/>
    <w:rsid w:val="177338BB"/>
    <w:rsid w:val="177478EF"/>
    <w:rsid w:val="17B1723B"/>
    <w:rsid w:val="18256FA2"/>
    <w:rsid w:val="1844509A"/>
    <w:rsid w:val="18534FA3"/>
    <w:rsid w:val="18786026"/>
    <w:rsid w:val="189E3CDE"/>
    <w:rsid w:val="18A9004B"/>
    <w:rsid w:val="18DD40DB"/>
    <w:rsid w:val="18EE3725"/>
    <w:rsid w:val="18F27C23"/>
    <w:rsid w:val="191F3610"/>
    <w:rsid w:val="196E79FD"/>
    <w:rsid w:val="19A10705"/>
    <w:rsid w:val="19D05A8B"/>
    <w:rsid w:val="1A334C4E"/>
    <w:rsid w:val="1A940FD6"/>
    <w:rsid w:val="1AAE21D3"/>
    <w:rsid w:val="1AB27A34"/>
    <w:rsid w:val="1ADD4F36"/>
    <w:rsid w:val="1AFA6E1D"/>
    <w:rsid w:val="1AFF07BC"/>
    <w:rsid w:val="1B0E0605"/>
    <w:rsid w:val="1B1C1199"/>
    <w:rsid w:val="1B1C41AD"/>
    <w:rsid w:val="1B1D7745"/>
    <w:rsid w:val="1B3B0530"/>
    <w:rsid w:val="1B936A1B"/>
    <w:rsid w:val="1B9F04CF"/>
    <w:rsid w:val="1BC92A47"/>
    <w:rsid w:val="1BD12B66"/>
    <w:rsid w:val="1BD2154C"/>
    <w:rsid w:val="1BE53B9F"/>
    <w:rsid w:val="1C454471"/>
    <w:rsid w:val="1C5273CD"/>
    <w:rsid w:val="1C6F2165"/>
    <w:rsid w:val="1CC52C23"/>
    <w:rsid w:val="1D27543E"/>
    <w:rsid w:val="1D2D6C29"/>
    <w:rsid w:val="1D3A1EF5"/>
    <w:rsid w:val="1D7E6989"/>
    <w:rsid w:val="1D8965DF"/>
    <w:rsid w:val="1D9647E9"/>
    <w:rsid w:val="1DAF40B8"/>
    <w:rsid w:val="1DFC3255"/>
    <w:rsid w:val="1E1D38F7"/>
    <w:rsid w:val="1E1E6418"/>
    <w:rsid w:val="1E5413CD"/>
    <w:rsid w:val="1E894AE9"/>
    <w:rsid w:val="1EBD3B8E"/>
    <w:rsid w:val="1ED82E3E"/>
    <w:rsid w:val="1F7D41E8"/>
    <w:rsid w:val="1F8773EF"/>
    <w:rsid w:val="1F980D5B"/>
    <w:rsid w:val="1F9F0823"/>
    <w:rsid w:val="1FBA77CA"/>
    <w:rsid w:val="205F2C4C"/>
    <w:rsid w:val="206942F8"/>
    <w:rsid w:val="20A62159"/>
    <w:rsid w:val="20E57853"/>
    <w:rsid w:val="210E61DC"/>
    <w:rsid w:val="218C124F"/>
    <w:rsid w:val="21CD59C9"/>
    <w:rsid w:val="22067381"/>
    <w:rsid w:val="2208265D"/>
    <w:rsid w:val="226A470F"/>
    <w:rsid w:val="22821F7B"/>
    <w:rsid w:val="22F7296C"/>
    <w:rsid w:val="2358232C"/>
    <w:rsid w:val="239F2D34"/>
    <w:rsid w:val="23A6462D"/>
    <w:rsid w:val="23B24AE2"/>
    <w:rsid w:val="24036D3D"/>
    <w:rsid w:val="24400E1F"/>
    <w:rsid w:val="244850E3"/>
    <w:rsid w:val="24771DFD"/>
    <w:rsid w:val="247D51DF"/>
    <w:rsid w:val="24803E89"/>
    <w:rsid w:val="248520D7"/>
    <w:rsid w:val="24D740D4"/>
    <w:rsid w:val="24FD21DC"/>
    <w:rsid w:val="25227A45"/>
    <w:rsid w:val="25601B81"/>
    <w:rsid w:val="25696DE3"/>
    <w:rsid w:val="256D30B6"/>
    <w:rsid w:val="260C69C6"/>
    <w:rsid w:val="265C6151"/>
    <w:rsid w:val="26906C30"/>
    <w:rsid w:val="2691209E"/>
    <w:rsid w:val="26D554E7"/>
    <w:rsid w:val="26DF5986"/>
    <w:rsid w:val="27421CD9"/>
    <w:rsid w:val="275D77BA"/>
    <w:rsid w:val="2786142B"/>
    <w:rsid w:val="27D40264"/>
    <w:rsid w:val="27D4616A"/>
    <w:rsid w:val="27DF2268"/>
    <w:rsid w:val="2805613D"/>
    <w:rsid w:val="28735B9D"/>
    <w:rsid w:val="28967D02"/>
    <w:rsid w:val="28C826B1"/>
    <w:rsid w:val="291966D9"/>
    <w:rsid w:val="295F5CB6"/>
    <w:rsid w:val="296379E2"/>
    <w:rsid w:val="2AE80DE9"/>
    <w:rsid w:val="2B5B753A"/>
    <w:rsid w:val="2B8072A0"/>
    <w:rsid w:val="2BB01044"/>
    <w:rsid w:val="2BB91723"/>
    <w:rsid w:val="2BBA2897"/>
    <w:rsid w:val="2BBD2FC8"/>
    <w:rsid w:val="2BCE7B94"/>
    <w:rsid w:val="2C5219A4"/>
    <w:rsid w:val="2C7D4E8C"/>
    <w:rsid w:val="2CA64967"/>
    <w:rsid w:val="2CA95039"/>
    <w:rsid w:val="2CC670B4"/>
    <w:rsid w:val="2CC9489C"/>
    <w:rsid w:val="2CC9586B"/>
    <w:rsid w:val="2CE46631"/>
    <w:rsid w:val="2CE93D4C"/>
    <w:rsid w:val="2D1208FA"/>
    <w:rsid w:val="2D316184"/>
    <w:rsid w:val="2D72468A"/>
    <w:rsid w:val="2DA62D4D"/>
    <w:rsid w:val="2DC64900"/>
    <w:rsid w:val="2E2F5C61"/>
    <w:rsid w:val="2EA331CB"/>
    <w:rsid w:val="2F5D5562"/>
    <w:rsid w:val="2F7B1150"/>
    <w:rsid w:val="2F7D7F1D"/>
    <w:rsid w:val="2FED298D"/>
    <w:rsid w:val="30221056"/>
    <w:rsid w:val="304821C6"/>
    <w:rsid w:val="30595311"/>
    <w:rsid w:val="30682D84"/>
    <w:rsid w:val="307504EB"/>
    <w:rsid w:val="31080E7B"/>
    <w:rsid w:val="31112BD3"/>
    <w:rsid w:val="3120029B"/>
    <w:rsid w:val="31B029CA"/>
    <w:rsid w:val="31B9528D"/>
    <w:rsid w:val="31D26EEE"/>
    <w:rsid w:val="31E02C65"/>
    <w:rsid w:val="31FB58A6"/>
    <w:rsid w:val="32057019"/>
    <w:rsid w:val="325C6D7F"/>
    <w:rsid w:val="32965DE8"/>
    <w:rsid w:val="32A877F8"/>
    <w:rsid w:val="32C10ED1"/>
    <w:rsid w:val="32D3784A"/>
    <w:rsid w:val="3307027A"/>
    <w:rsid w:val="331E6FBA"/>
    <w:rsid w:val="33626332"/>
    <w:rsid w:val="337431C8"/>
    <w:rsid w:val="33811674"/>
    <w:rsid w:val="3392757E"/>
    <w:rsid w:val="33E13D8A"/>
    <w:rsid w:val="33E6570C"/>
    <w:rsid w:val="33FF4F67"/>
    <w:rsid w:val="34160285"/>
    <w:rsid w:val="3421711A"/>
    <w:rsid w:val="34531AED"/>
    <w:rsid w:val="34AE30A3"/>
    <w:rsid w:val="354B5F2E"/>
    <w:rsid w:val="359F18F0"/>
    <w:rsid w:val="35DF2E48"/>
    <w:rsid w:val="360C1B6F"/>
    <w:rsid w:val="365250F3"/>
    <w:rsid w:val="368B6AE2"/>
    <w:rsid w:val="3697647E"/>
    <w:rsid w:val="36AD75E0"/>
    <w:rsid w:val="36AE738B"/>
    <w:rsid w:val="36CC66E8"/>
    <w:rsid w:val="37106AF4"/>
    <w:rsid w:val="375F6318"/>
    <w:rsid w:val="377E5356"/>
    <w:rsid w:val="3795459A"/>
    <w:rsid w:val="379B548C"/>
    <w:rsid w:val="379C18BC"/>
    <w:rsid w:val="37C93D50"/>
    <w:rsid w:val="37E81B7F"/>
    <w:rsid w:val="38205CBD"/>
    <w:rsid w:val="38521407"/>
    <w:rsid w:val="38733BEC"/>
    <w:rsid w:val="38AC0DE8"/>
    <w:rsid w:val="38B01F58"/>
    <w:rsid w:val="38B67985"/>
    <w:rsid w:val="39041AF3"/>
    <w:rsid w:val="3904289B"/>
    <w:rsid w:val="3911771E"/>
    <w:rsid w:val="392A274D"/>
    <w:rsid w:val="393E7F9E"/>
    <w:rsid w:val="395C5B6E"/>
    <w:rsid w:val="399E59A1"/>
    <w:rsid w:val="39EA702F"/>
    <w:rsid w:val="3A1946B4"/>
    <w:rsid w:val="3A513038"/>
    <w:rsid w:val="3AA90CCB"/>
    <w:rsid w:val="3B0673E8"/>
    <w:rsid w:val="3B1B0D67"/>
    <w:rsid w:val="3B2C583A"/>
    <w:rsid w:val="3B2F40B6"/>
    <w:rsid w:val="3B9A1C8B"/>
    <w:rsid w:val="3BB747FE"/>
    <w:rsid w:val="3BC05FB2"/>
    <w:rsid w:val="3BE3425C"/>
    <w:rsid w:val="3C103B48"/>
    <w:rsid w:val="3C443265"/>
    <w:rsid w:val="3C500B2F"/>
    <w:rsid w:val="3CD015BC"/>
    <w:rsid w:val="3CE753A4"/>
    <w:rsid w:val="3D154364"/>
    <w:rsid w:val="3D663008"/>
    <w:rsid w:val="3DC756FF"/>
    <w:rsid w:val="3DEA67CE"/>
    <w:rsid w:val="3DEF4134"/>
    <w:rsid w:val="3E1117D8"/>
    <w:rsid w:val="3E3457F7"/>
    <w:rsid w:val="3E925236"/>
    <w:rsid w:val="3EAD0CC4"/>
    <w:rsid w:val="3EC47F5E"/>
    <w:rsid w:val="3ECF2C22"/>
    <w:rsid w:val="3F1167B0"/>
    <w:rsid w:val="3F1F48F7"/>
    <w:rsid w:val="3F225A3E"/>
    <w:rsid w:val="3F3B0C9D"/>
    <w:rsid w:val="3F4D4265"/>
    <w:rsid w:val="3FAA0C2B"/>
    <w:rsid w:val="40077693"/>
    <w:rsid w:val="402A495A"/>
    <w:rsid w:val="40325843"/>
    <w:rsid w:val="406E1FA5"/>
    <w:rsid w:val="408B6047"/>
    <w:rsid w:val="40AD72F1"/>
    <w:rsid w:val="40D04458"/>
    <w:rsid w:val="40D21EC7"/>
    <w:rsid w:val="4116259D"/>
    <w:rsid w:val="4129652B"/>
    <w:rsid w:val="413F2655"/>
    <w:rsid w:val="422F76A6"/>
    <w:rsid w:val="424961B9"/>
    <w:rsid w:val="424B1B98"/>
    <w:rsid w:val="426006AA"/>
    <w:rsid w:val="42756FAE"/>
    <w:rsid w:val="42826ED5"/>
    <w:rsid w:val="428C10F9"/>
    <w:rsid w:val="42F93F7A"/>
    <w:rsid w:val="432C106F"/>
    <w:rsid w:val="433161AB"/>
    <w:rsid w:val="435D3DD0"/>
    <w:rsid w:val="436C51A1"/>
    <w:rsid w:val="43BB3906"/>
    <w:rsid w:val="43BB6B60"/>
    <w:rsid w:val="43C27CF9"/>
    <w:rsid w:val="43EB579E"/>
    <w:rsid w:val="43F629DD"/>
    <w:rsid w:val="445F6143"/>
    <w:rsid w:val="44641A1E"/>
    <w:rsid w:val="447A3561"/>
    <w:rsid w:val="449C21CA"/>
    <w:rsid w:val="44BC7DC8"/>
    <w:rsid w:val="45121232"/>
    <w:rsid w:val="456C4F83"/>
    <w:rsid w:val="45EA7D7D"/>
    <w:rsid w:val="45F32B9E"/>
    <w:rsid w:val="45FC11A1"/>
    <w:rsid w:val="4620762A"/>
    <w:rsid w:val="4629258A"/>
    <w:rsid w:val="46805F22"/>
    <w:rsid w:val="46850E92"/>
    <w:rsid w:val="46BA63B2"/>
    <w:rsid w:val="46EB4901"/>
    <w:rsid w:val="472D3543"/>
    <w:rsid w:val="47A82BA3"/>
    <w:rsid w:val="47E56DA5"/>
    <w:rsid w:val="48350E05"/>
    <w:rsid w:val="48D90885"/>
    <w:rsid w:val="48EC244B"/>
    <w:rsid w:val="493E6B3A"/>
    <w:rsid w:val="49444C09"/>
    <w:rsid w:val="49886D86"/>
    <w:rsid w:val="49915560"/>
    <w:rsid w:val="49CE2301"/>
    <w:rsid w:val="49EC3E2F"/>
    <w:rsid w:val="49F71119"/>
    <w:rsid w:val="4A031175"/>
    <w:rsid w:val="4A654064"/>
    <w:rsid w:val="4A692E48"/>
    <w:rsid w:val="4A8D0866"/>
    <w:rsid w:val="4AC4481E"/>
    <w:rsid w:val="4AD0163B"/>
    <w:rsid w:val="4AEB03B8"/>
    <w:rsid w:val="4B6C67EC"/>
    <w:rsid w:val="4B7E70A8"/>
    <w:rsid w:val="4B9742FC"/>
    <w:rsid w:val="4BA1345A"/>
    <w:rsid w:val="4BA62CF2"/>
    <w:rsid w:val="4C0B4415"/>
    <w:rsid w:val="4C1D2569"/>
    <w:rsid w:val="4C2B513C"/>
    <w:rsid w:val="4C502D63"/>
    <w:rsid w:val="4C587735"/>
    <w:rsid w:val="4C981A36"/>
    <w:rsid w:val="4E453CD9"/>
    <w:rsid w:val="4E582092"/>
    <w:rsid w:val="4EB04A44"/>
    <w:rsid w:val="4EC90CCF"/>
    <w:rsid w:val="4ECD1134"/>
    <w:rsid w:val="4F0D7A56"/>
    <w:rsid w:val="4F4A531F"/>
    <w:rsid w:val="4F5E059C"/>
    <w:rsid w:val="4FDC0F3A"/>
    <w:rsid w:val="4FE176AA"/>
    <w:rsid w:val="5008526E"/>
    <w:rsid w:val="50687FC4"/>
    <w:rsid w:val="506D39BB"/>
    <w:rsid w:val="50CE3F84"/>
    <w:rsid w:val="50DF2DF5"/>
    <w:rsid w:val="50E5310E"/>
    <w:rsid w:val="50EB4A23"/>
    <w:rsid w:val="5129658C"/>
    <w:rsid w:val="5133122D"/>
    <w:rsid w:val="51424ECF"/>
    <w:rsid w:val="51550EA9"/>
    <w:rsid w:val="518021D9"/>
    <w:rsid w:val="519A542A"/>
    <w:rsid w:val="51D67F99"/>
    <w:rsid w:val="51E11D75"/>
    <w:rsid w:val="51FE4B35"/>
    <w:rsid w:val="52157700"/>
    <w:rsid w:val="52450416"/>
    <w:rsid w:val="52580533"/>
    <w:rsid w:val="528E21D4"/>
    <w:rsid w:val="52FB31FA"/>
    <w:rsid w:val="53835C54"/>
    <w:rsid w:val="53D50379"/>
    <w:rsid w:val="546E387D"/>
    <w:rsid w:val="547451DF"/>
    <w:rsid w:val="548A25BF"/>
    <w:rsid w:val="55040809"/>
    <w:rsid w:val="560D3C9F"/>
    <w:rsid w:val="566043EB"/>
    <w:rsid w:val="569370C6"/>
    <w:rsid w:val="570F2C9D"/>
    <w:rsid w:val="575E6A88"/>
    <w:rsid w:val="57714C1A"/>
    <w:rsid w:val="579540FB"/>
    <w:rsid w:val="57A30F1C"/>
    <w:rsid w:val="57D41155"/>
    <w:rsid w:val="586D2BCD"/>
    <w:rsid w:val="589906B9"/>
    <w:rsid w:val="58E40592"/>
    <w:rsid w:val="592E4E8B"/>
    <w:rsid w:val="59500600"/>
    <w:rsid w:val="595A767A"/>
    <w:rsid w:val="595D718F"/>
    <w:rsid w:val="596250B4"/>
    <w:rsid w:val="596A6CE9"/>
    <w:rsid w:val="59AB0CE2"/>
    <w:rsid w:val="5A160809"/>
    <w:rsid w:val="5A351329"/>
    <w:rsid w:val="5AE91E90"/>
    <w:rsid w:val="5B0A6F7A"/>
    <w:rsid w:val="5B142AC2"/>
    <w:rsid w:val="5B4016E9"/>
    <w:rsid w:val="5B55658B"/>
    <w:rsid w:val="5BDD5574"/>
    <w:rsid w:val="5C086548"/>
    <w:rsid w:val="5C5426C7"/>
    <w:rsid w:val="5C5D4FC7"/>
    <w:rsid w:val="5C8C406A"/>
    <w:rsid w:val="5CB51ABF"/>
    <w:rsid w:val="5D1759EB"/>
    <w:rsid w:val="5D3A2E77"/>
    <w:rsid w:val="5D4810F0"/>
    <w:rsid w:val="5D4B5084"/>
    <w:rsid w:val="5D58730C"/>
    <w:rsid w:val="5D8845E6"/>
    <w:rsid w:val="5DA75852"/>
    <w:rsid w:val="5DC1657B"/>
    <w:rsid w:val="5DC57F79"/>
    <w:rsid w:val="5DCD7847"/>
    <w:rsid w:val="5DDF163D"/>
    <w:rsid w:val="5DE75311"/>
    <w:rsid w:val="5DED38AF"/>
    <w:rsid w:val="5E0054D7"/>
    <w:rsid w:val="5E3653EC"/>
    <w:rsid w:val="5E91505F"/>
    <w:rsid w:val="5EC75E53"/>
    <w:rsid w:val="5ECC7AFE"/>
    <w:rsid w:val="5EF671A8"/>
    <w:rsid w:val="5EF7290D"/>
    <w:rsid w:val="5F0136CD"/>
    <w:rsid w:val="5F2B3DE4"/>
    <w:rsid w:val="5F6F5609"/>
    <w:rsid w:val="5F9F1D37"/>
    <w:rsid w:val="5FC51DA0"/>
    <w:rsid w:val="5FF9480D"/>
    <w:rsid w:val="60112074"/>
    <w:rsid w:val="60390308"/>
    <w:rsid w:val="609051AE"/>
    <w:rsid w:val="60D22217"/>
    <w:rsid w:val="60DD1A61"/>
    <w:rsid w:val="60DE5476"/>
    <w:rsid w:val="6100441E"/>
    <w:rsid w:val="615C160D"/>
    <w:rsid w:val="616B1851"/>
    <w:rsid w:val="617E5E18"/>
    <w:rsid w:val="61E57855"/>
    <w:rsid w:val="62256CF6"/>
    <w:rsid w:val="62454703"/>
    <w:rsid w:val="62677FF9"/>
    <w:rsid w:val="62CA4BC2"/>
    <w:rsid w:val="62D83961"/>
    <w:rsid w:val="62EF5407"/>
    <w:rsid w:val="62F7618C"/>
    <w:rsid w:val="63054384"/>
    <w:rsid w:val="63086418"/>
    <w:rsid w:val="63312626"/>
    <w:rsid w:val="63501A8A"/>
    <w:rsid w:val="6396107C"/>
    <w:rsid w:val="63C1629E"/>
    <w:rsid w:val="63E0375A"/>
    <w:rsid w:val="63F52A00"/>
    <w:rsid w:val="640C7961"/>
    <w:rsid w:val="64492D6D"/>
    <w:rsid w:val="64763E81"/>
    <w:rsid w:val="64995A38"/>
    <w:rsid w:val="64996A0D"/>
    <w:rsid w:val="649E33AE"/>
    <w:rsid w:val="64AA756E"/>
    <w:rsid w:val="64C70CA1"/>
    <w:rsid w:val="64CA1B74"/>
    <w:rsid w:val="65317B19"/>
    <w:rsid w:val="653A6E54"/>
    <w:rsid w:val="659A6837"/>
    <w:rsid w:val="65AD649E"/>
    <w:rsid w:val="65B26D0C"/>
    <w:rsid w:val="65F71905"/>
    <w:rsid w:val="66437046"/>
    <w:rsid w:val="66911D59"/>
    <w:rsid w:val="66A656A9"/>
    <w:rsid w:val="66B1064B"/>
    <w:rsid w:val="66C0414A"/>
    <w:rsid w:val="66CF7B87"/>
    <w:rsid w:val="66D42661"/>
    <w:rsid w:val="66EB570A"/>
    <w:rsid w:val="66F570DF"/>
    <w:rsid w:val="671457CF"/>
    <w:rsid w:val="674527C3"/>
    <w:rsid w:val="67546728"/>
    <w:rsid w:val="67687B97"/>
    <w:rsid w:val="67CC6DC1"/>
    <w:rsid w:val="68205DCD"/>
    <w:rsid w:val="68862973"/>
    <w:rsid w:val="689267A8"/>
    <w:rsid w:val="68935F3C"/>
    <w:rsid w:val="695B5E55"/>
    <w:rsid w:val="696C6341"/>
    <w:rsid w:val="69B86AF0"/>
    <w:rsid w:val="69BE7078"/>
    <w:rsid w:val="69CB6D94"/>
    <w:rsid w:val="69F46D45"/>
    <w:rsid w:val="69FC351D"/>
    <w:rsid w:val="6A0F1D12"/>
    <w:rsid w:val="6A3C7A0D"/>
    <w:rsid w:val="6A503C6B"/>
    <w:rsid w:val="6A5B7633"/>
    <w:rsid w:val="6A5C1E91"/>
    <w:rsid w:val="6A6A7556"/>
    <w:rsid w:val="6A864AFB"/>
    <w:rsid w:val="6A9D33B4"/>
    <w:rsid w:val="6AA302AD"/>
    <w:rsid w:val="6ABE6792"/>
    <w:rsid w:val="6B026D6B"/>
    <w:rsid w:val="6B1E7B5A"/>
    <w:rsid w:val="6B291C2C"/>
    <w:rsid w:val="6B32489C"/>
    <w:rsid w:val="6B34324C"/>
    <w:rsid w:val="6B460705"/>
    <w:rsid w:val="6B9B624B"/>
    <w:rsid w:val="6B9E37FC"/>
    <w:rsid w:val="6BDD0EE0"/>
    <w:rsid w:val="6BF863D7"/>
    <w:rsid w:val="6C1F6FDB"/>
    <w:rsid w:val="6CB87914"/>
    <w:rsid w:val="6CB93DB8"/>
    <w:rsid w:val="6CCE54FF"/>
    <w:rsid w:val="6D1E5F93"/>
    <w:rsid w:val="6D463172"/>
    <w:rsid w:val="6D68133A"/>
    <w:rsid w:val="6D8036B9"/>
    <w:rsid w:val="6D9B3332"/>
    <w:rsid w:val="6DCB6ACA"/>
    <w:rsid w:val="6DD30BF3"/>
    <w:rsid w:val="6E280270"/>
    <w:rsid w:val="6E3872B6"/>
    <w:rsid w:val="6E66587A"/>
    <w:rsid w:val="6E7354E8"/>
    <w:rsid w:val="6E844CEF"/>
    <w:rsid w:val="6E9C79A0"/>
    <w:rsid w:val="6F1761A5"/>
    <w:rsid w:val="6F6276A2"/>
    <w:rsid w:val="6F645CE5"/>
    <w:rsid w:val="6FA152A6"/>
    <w:rsid w:val="6FAD74D8"/>
    <w:rsid w:val="6FC36CFC"/>
    <w:rsid w:val="6FD91BD9"/>
    <w:rsid w:val="6FE0548C"/>
    <w:rsid w:val="6FFB76F1"/>
    <w:rsid w:val="701A57A5"/>
    <w:rsid w:val="70371EAE"/>
    <w:rsid w:val="70413D6B"/>
    <w:rsid w:val="704947A4"/>
    <w:rsid w:val="705415F8"/>
    <w:rsid w:val="705C7D11"/>
    <w:rsid w:val="706F0D4A"/>
    <w:rsid w:val="707E3CC9"/>
    <w:rsid w:val="70827007"/>
    <w:rsid w:val="70851190"/>
    <w:rsid w:val="709B7F0B"/>
    <w:rsid w:val="70A31806"/>
    <w:rsid w:val="70CB500A"/>
    <w:rsid w:val="70EE1B56"/>
    <w:rsid w:val="711A294B"/>
    <w:rsid w:val="71327C95"/>
    <w:rsid w:val="713D7EF6"/>
    <w:rsid w:val="71477E67"/>
    <w:rsid w:val="71850B2D"/>
    <w:rsid w:val="719F5A14"/>
    <w:rsid w:val="71A6679E"/>
    <w:rsid w:val="71F04C04"/>
    <w:rsid w:val="71F17B25"/>
    <w:rsid w:val="725B4129"/>
    <w:rsid w:val="72741AA5"/>
    <w:rsid w:val="72C87A95"/>
    <w:rsid w:val="73097979"/>
    <w:rsid w:val="736600CA"/>
    <w:rsid w:val="739E5E3E"/>
    <w:rsid w:val="73A53906"/>
    <w:rsid w:val="73CC392B"/>
    <w:rsid w:val="73FE7F0E"/>
    <w:rsid w:val="74373C54"/>
    <w:rsid w:val="744A5FD2"/>
    <w:rsid w:val="746D253C"/>
    <w:rsid w:val="74D03D5D"/>
    <w:rsid w:val="74F040EF"/>
    <w:rsid w:val="74F35FC6"/>
    <w:rsid w:val="74FE2B7E"/>
    <w:rsid w:val="75261131"/>
    <w:rsid w:val="75457105"/>
    <w:rsid w:val="759B0010"/>
    <w:rsid w:val="75B7084B"/>
    <w:rsid w:val="75E639B3"/>
    <w:rsid w:val="75F40004"/>
    <w:rsid w:val="76AE24B4"/>
    <w:rsid w:val="76E63578"/>
    <w:rsid w:val="770C0F88"/>
    <w:rsid w:val="77251384"/>
    <w:rsid w:val="773B7491"/>
    <w:rsid w:val="7767155F"/>
    <w:rsid w:val="77921691"/>
    <w:rsid w:val="77937663"/>
    <w:rsid w:val="7797034C"/>
    <w:rsid w:val="779D37A2"/>
    <w:rsid w:val="77A65FD2"/>
    <w:rsid w:val="77B857AE"/>
    <w:rsid w:val="77BC1AF0"/>
    <w:rsid w:val="78591C51"/>
    <w:rsid w:val="78A84CE1"/>
    <w:rsid w:val="79705CC4"/>
    <w:rsid w:val="79993AD1"/>
    <w:rsid w:val="79B21CD1"/>
    <w:rsid w:val="79B26566"/>
    <w:rsid w:val="7A04260F"/>
    <w:rsid w:val="7A187A51"/>
    <w:rsid w:val="7A3740A0"/>
    <w:rsid w:val="7A64457E"/>
    <w:rsid w:val="7A713776"/>
    <w:rsid w:val="7AFD5A81"/>
    <w:rsid w:val="7B074FFC"/>
    <w:rsid w:val="7B133EC9"/>
    <w:rsid w:val="7B1A5DD7"/>
    <w:rsid w:val="7B225035"/>
    <w:rsid w:val="7B357598"/>
    <w:rsid w:val="7B4274C7"/>
    <w:rsid w:val="7BF955EC"/>
    <w:rsid w:val="7C161C13"/>
    <w:rsid w:val="7C351F5F"/>
    <w:rsid w:val="7C6775C3"/>
    <w:rsid w:val="7C784E3D"/>
    <w:rsid w:val="7CB15996"/>
    <w:rsid w:val="7CEF63AE"/>
    <w:rsid w:val="7D120A03"/>
    <w:rsid w:val="7DE467BB"/>
    <w:rsid w:val="7DEC10B7"/>
    <w:rsid w:val="7EB71A09"/>
    <w:rsid w:val="7EE579F0"/>
    <w:rsid w:val="7EF718C3"/>
    <w:rsid w:val="7F061473"/>
    <w:rsid w:val="7F1E7AF3"/>
    <w:rsid w:val="7F387E75"/>
    <w:rsid w:val="7F47349A"/>
    <w:rsid w:val="7F7B483E"/>
    <w:rsid w:val="7FAB1721"/>
    <w:rsid w:val="7FAD31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D3B55D"/>
  <w15:docId w15:val="{F6A880CC-BAE1-4850-A401-3621BDD81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0" w:qFormat="1"/>
    <w:lsdException w:name="toc 2" w:uiPriority="0" w:qFormat="1"/>
    <w:lsdException w:name="toc 3"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iPriority="0" w:qFormat="1"/>
    <w:lsdException w:name="caption" w:uiPriority="0" w:qFormat="1"/>
    <w:lsdException w:name="table of figures" w:semiHidden="1" w:uiPriority="0" w:qFormat="1"/>
    <w:lsdException w:name="envelope address" w:semiHidden="1" w:unhideWhenUsed="1"/>
    <w:lsdException w:name="envelope return" w:uiPriority="0" w:qFormat="1"/>
    <w:lsdException w:name="footnote reference" w:uiPriority="0" w:qFormat="1"/>
    <w:lsdException w:name="annotation reference" w:semiHidden="1" w:unhideWhenUsed="1"/>
    <w:lsdException w:name="line number" w:semiHidden="1" w:unhideWhenUsed="1"/>
    <w:lsdException w:name="page number"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qFormat="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uiPriority="0"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nhideWhenUsed="1"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kern w:val="2"/>
      <w:sz w:val="21"/>
      <w:szCs w:val="24"/>
    </w:rPr>
  </w:style>
  <w:style w:type="paragraph" w:styleId="1">
    <w:name w:val="heading 1"/>
    <w:basedOn w:val="a0"/>
    <w:next w:val="a0"/>
    <w:link w:val="10"/>
    <w:qFormat/>
    <w:pPr>
      <w:keepNext/>
      <w:keepLines/>
      <w:spacing w:before="340" w:after="330" w:line="578" w:lineRule="auto"/>
      <w:outlineLvl w:val="0"/>
    </w:pPr>
    <w:rPr>
      <w:b/>
      <w:bCs/>
      <w:kern w:val="44"/>
      <w:sz w:val="44"/>
      <w:szCs w:val="44"/>
    </w:rPr>
  </w:style>
  <w:style w:type="paragraph" w:styleId="2">
    <w:name w:val="heading 2"/>
    <w:basedOn w:val="a0"/>
    <w:next w:val="a0"/>
    <w:link w:val="20"/>
    <w:qFormat/>
    <w:pPr>
      <w:keepNext/>
      <w:keepLines/>
      <w:spacing w:before="260" w:after="260" w:line="416" w:lineRule="auto"/>
      <w:outlineLvl w:val="1"/>
    </w:pPr>
    <w:rPr>
      <w:rFonts w:ascii="Arial" w:eastAsia="黑体" w:hAnsi="Arial"/>
      <w:b/>
      <w:bCs/>
      <w:kern w:val="0"/>
      <w:sz w:val="32"/>
      <w:szCs w:val="32"/>
    </w:rPr>
  </w:style>
  <w:style w:type="paragraph" w:styleId="3">
    <w:name w:val="heading 3"/>
    <w:basedOn w:val="a0"/>
    <w:next w:val="a0"/>
    <w:link w:val="30"/>
    <w:qFormat/>
    <w:pPr>
      <w:keepNext/>
      <w:keepLines/>
      <w:spacing w:before="260" w:after="260" w:line="416" w:lineRule="auto"/>
      <w:outlineLvl w:val="2"/>
    </w:pPr>
    <w:rPr>
      <w:b/>
      <w:bCs/>
      <w:kern w:val="0"/>
      <w:sz w:val="32"/>
      <w:szCs w:val="32"/>
    </w:rPr>
  </w:style>
  <w:style w:type="paragraph" w:styleId="4">
    <w:name w:val="heading 4"/>
    <w:basedOn w:val="a0"/>
    <w:next w:val="a0"/>
    <w:link w:val="40"/>
    <w:qFormat/>
    <w:pPr>
      <w:keepNext/>
      <w:jc w:val="center"/>
      <w:outlineLvl w:val="3"/>
    </w:pPr>
    <w:rPr>
      <w:rFonts w:eastAsia="新宋体"/>
      <w:kern w:val="0"/>
      <w:sz w:val="30"/>
      <w:szCs w:val="21"/>
    </w:rPr>
  </w:style>
  <w:style w:type="paragraph" w:styleId="5">
    <w:name w:val="heading 5"/>
    <w:basedOn w:val="a0"/>
    <w:next w:val="a0"/>
    <w:link w:val="50"/>
    <w:qFormat/>
    <w:pPr>
      <w:keepNext/>
      <w:keepLines/>
      <w:spacing w:before="280" w:after="290" w:line="376" w:lineRule="auto"/>
      <w:outlineLvl w:val="4"/>
    </w:pPr>
    <w:rPr>
      <w:b/>
      <w:bCs/>
      <w:kern w:val="0"/>
      <w:sz w:val="28"/>
      <w:szCs w:val="28"/>
    </w:rPr>
  </w:style>
  <w:style w:type="paragraph" w:styleId="6">
    <w:name w:val="heading 6"/>
    <w:basedOn w:val="a0"/>
    <w:next w:val="a1"/>
    <w:link w:val="60"/>
    <w:qFormat/>
    <w:pPr>
      <w:keepNext/>
      <w:jc w:val="center"/>
      <w:outlineLvl w:val="5"/>
    </w:pPr>
    <w:rPr>
      <w:b/>
      <w:kern w:val="0"/>
      <w:sz w:val="44"/>
      <w:szCs w:val="20"/>
    </w:rPr>
  </w:style>
  <w:style w:type="paragraph" w:styleId="7">
    <w:name w:val="heading 7"/>
    <w:basedOn w:val="a0"/>
    <w:next w:val="a0"/>
    <w:link w:val="70"/>
    <w:qFormat/>
    <w:pPr>
      <w:keepNext/>
      <w:keepLines/>
      <w:spacing w:before="240" w:after="64" w:line="320" w:lineRule="auto"/>
      <w:outlineLvl w:val="6"/>
    </w:pPr>
    <w:rPr>
      <w:b/>
      <w:bCs/>
      <w:kern w:val="0"/>
      <w:sz w:val="24"/>
    </w:rPr>
  </w:style>
  <w:style w:type="paragraph" w:styleId="8">
    <w:name w:val="heading 8"/>
    <w:basedOn w:val="a0"/>
    <w:next w:val="a0"/>
    <w:link w:val="80"/>
    <w:qFormat/>
    <w:pPr>
      <w:keepNext/>
      <w:keepLines/>
      <w:spacing w:before="240" w:after="64" w:line="320" w:lineRule="auto"/>
      <w:outlineLvl w:val="7"/>
    </w:pPr>
    <w:rPr>
      <w:rFonts w:ascii="Arial" w:eastAsia="黑体" w:hAnsi="Arial"/>
      <w:kern w:val="0"/>
      <w:sz w:val="24"/>
    </w:rPr>
  </w:style>
  <w:style w:type="paragraph" w:styleId="9">
    <w:name w:val="heading 9"/>
    <w:basedOn w:val="a0"/>
    <w:next w:val="a0"/>
    <w:link w:val="90"/>
    <w:qFormat/>
    <w:pPr>
      <w:keepNext/>
      <w:keepLines/>
      <w:spacing w:before="240" w:after="64" w:line="320" w:lineRule="auto"/>
      <w:outlineLvl w:val="8"/>
    </w:pPr>
    <w:rPr>
      <w:rFonts w:ascii="Arial" w:eastAsia="黑体" w:hAnsi="Arial"/>
      <w:kern w:val="0"/>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link w:val="a5"/>
    <w:qFormat/>
    <w:pPr>
      <w:ind w:firstLine="420"/>
    </w:pPr>
    <w:rPr>
      <w:kern w:val="0"/>
      <w:sz w:val="20"/>
      <w:szCs w:val="20"/>
    </w:rPr>
  </w:style>
  <w:style w:type="paragraph" w:styleId="TOC7">
    <w:name w:val="toc 7"/>
    <w:basedOn w:val="a0"/>
    <w:next w:val="a0"/>
    <w:semiHidden/>
    <w:qFormat/>
    <w:pPr>
      <w:ind w:left="1260"/>
      <w:jc w:val="left"/>
    </w:pPr>
    <w:rPr>
      <w:szCs w:val="21"/>
    </w:rPr>
  </w:style>
  <w:style w:type="paragraph" w:styleId="81">
    <w:name w:val="index 8"/>
    <w:basedOn w:val="a0"/>
    <w:next w:val="a0"/>
    <w:semiHidden/>
    <w:qFormat/>
    <w:pPr>
      <w:ind w:leftChars="1400" w:left="1400"/>
    </w:pPr>
    <w:rPr>
      <w:szCs w:val="20"/>
    </w:rPr>
  </w:style>
  <w:style w:type="paragraph" w:styleId="a6">
    <w:name w:val="caption"/>
    <w:basedOn w:val="a0"/>
    <w:next w:val="a0"/>
    <w:qFormat/>
    <w:pPr>
      <w:spacing w:before="152" w:after="160"/>
    </w:pPr>
    <w:rPr>
      <w:rFonts w:ascii="Arial" w:eastAsia="黑体" w:hAnsi="Arial" w:cs="Arial"/>
      <w:sz w:val="20"/>
      <w:szCs w:val="20"/>
    </w:rPr>
  </w:style>
  <w:style w:type="paragraph" w:styleId="51">
    <w:name w:val="index 5"/>
    <w:basedOn w:val="a0"/>
    <w:next w:val="a0"/>
    <w:semiHidden/>
    <w:qFormat/>
    <w:pPr>
      <w:ind w:leftChars="800" w:left="800"/>
    </w:pPr>
    <w:rPr>
      <w:szCs w:val="20"/>
    </w:rPr>
  </w:style>
  <w:style w:type="paragraph" w:styleId="a7">
    <w:name w:val="Document Map"/>
    <w:basedOn w:val="a0"/>
    <w:link w:val="a8"/>
    <w:semiHidden/>
    <w:qFormat/>
    <w:pPr>
      <w:shd w:val="clear" w:color="auto" w:fill="000080"/>
    </w:pPr>
    <w:rPr>
      <w:kern w:val="0"/>
      <w:sz w:val="20"/>
    </w:rPr>
  </w:style>
  <w:style w:type="paragraph" w:styleId="a9">
    <w:name w:val="annotation text"/>
    <w:basedOn w:val="a0"/>
    <w:link w:val="aa"/>
    <w:qFormat/>
    <w:pPr>
      <w:jc w:val="left"/>
    </w:pPr>
    <w:rPr>
      <w:szCs w:val="20"/>
    </w:rPr>
  </w:style>
  <w:style w:type="paragraph" w:styleId="61">
    <w:name w:val="index 6"/>
    <w:basedOn w:val="a0"/>
    <w:next w:val="a0"/>
    <w:semiHidden/>
    <w:qFormat/>
    <w:pPr>
      <w:ind w:leftChars="1000" w:left="1000"/>
    </w:pPr>
    <w:rPr>
      <w:szCs w:val="20"/>
    </w:rPr>
  </w:style>
  <w:style w:type="paragraph" w:styleId="31">
    <w:name w:val="Body Text 3"/>
    <w:basedOn w:val="a0"/>
    <w:link w:val="32"/>
    <w:qFormat/>
    <w:pPr>
      <w:spacing w:after="120"/>
    </w:pPr>
    <w:rPr>
      <w:kern w:val="0"/>
      <w:sz w:val="16"/>
      <w:szCs w:val="16"/>
    </w:rPr>
  </w:style>
  <w:style w:type="paragraph" w:styleId="ab">
    <w:name w:val="Body Text"/>
    <w:basedOn w:val="a0"/>
    <w:next w:val="a0"/>
    <w:link w:val="ac"/>
    <w:uiPriority w:val="99"/>
    <w:qFormat/>
    <w:rPr>
      <w:rFonts w:ascii="仿宋_GB2312" w:eastAsia="仿宋_GB2312"/>
      <w:kern w:val="0"/>
      <w:sz w:val="24"/>
      <w:szCs w:val="20"/>
    </w:rPr>
  </w:style>
  <w:style w:type="paragraph" w:styleId="ad">
    <w:name w:val="Body Text Indent"/>
    <w:basedOn w:val="a0"/>
    <w:link w:val="ae"/>
    <w:qFormat/>
    <w:pPr>
      <w:ind w:left="765"/>
    </w:pPr>
    <w:rPr>
      <w:rFonts w:ascii="仿宋_GB2312" w:eastAsia="仿宋_GB2312"/>
      <w:kern w:val="0"/>
      <w:sz w:val="28"/>
      <w:szCs w:val="20"/>
    </w:rPr>
  </w:style>
  <w:style w:type="paragraph" w:styleId="af">
    <w:name w:val="Block Text"/>
    <w:basedOn w:val="a0"/>
    <w:qFormat/>
    <w:pPr>
      <w:tabs>
        <w:tab w:val="left" w:pos="822"/>
        <w:tab w:val="left" w:pos="2205"/>
        <w:tab w:val="left" w:pos="9000"/>
      </w:tabs>
      <w:adjustRightInd w:val="0"/>
      <w:snapToGrid w:val="0"/>
      <w:spacing w:before="89"/>
      <w:ind w:leftChars="229" w:left="1890" w:right="11" w:hangingChars="587" w:hanging="1409"/>
    </w:pPr>
    <w:rPr>
      <w:sz w:val="24"/>
      <w:szCs w:val="20"/>
    </w:rPr>
  </w:style>
  <w:style w:type="paragraph" w:styleId="41">
    <w:name w:val="index 4"/>
    <w:basedOn w:val="a0"/>
    <w:next w:val="a0"/>
    <w:semiHidden/>
    <w:qFormat/>
    <w:pPr>
      <w:ind w:leftChars="600" w:left="600"/>
    </w:pPr>
    <w:rPr>
      <w:szCs w:val="20"/>
    </w:rPr>
  </w:style>
  <w:style w:type="paragraph" w:styleId="TOC5">
    <w:name w:val="toc 5"/>
    <w:basedOn w:val="a0"/>
    <w:next w:val="a0"/>
    <w:semiHidden/>
    <w:qFormat/>
    <w:pPr>
      <w:ind w:left="840"/>
      <w:jc w:val="left"/>
    </w:pPr>
    <w:rPr>
      <w:szCs w:val="21"/>
    </w:rPr>
  </w:style>
  <w:style w:type="paragraph" w:styleId="TOC3">
    <w:name w:val="toc 3"/>
    <w:basedOn w:val="a0"/>
    <w:next w:val="a0"/>
    <w:qFormat/>
    <w:pPr>
      <w:ind w:left="420"/>
      <w:jc w:val="left"/>
    </w:pPr>
    <w:rPr>
      <w:i/>
      <w:iCs/>
    </w:rPr>
  </w:style>
  <w:style w:type="paragraph" w:styleId="af0">
    <w:name w:val="Plain Text"/>
    <w:basedOn w:val="a0"/>
    <w:link w:val="af1"/>
    <w:qFormat/>
    <w:rPr>
      <w:rFonts w:ascii="宋体" w:hAnsi="Courier New"/>
      <w:kern w:val="0"/>
      <w:sz w:val="20"/>
      <w:szCs w:val="21"/>
    </w:rPr>
  </w:style>
  <w:style w:type="paragraph" w:styleId="TOC8">
    <w:name w:val="toc 8"/>
    <w:basedOn w:val="a0"/>
    <w:next w:val="a0"/>
    <w:semiHidden/>
    <w:qFormat/>
    <w:pPr>
      <w:ind w:left="1470"/>
      <w:jc w:val="left"/>
    </w:pPr>
    <w:rPr>
      <w:szCs w:val="21"/>
    </w:rPr>
  </w:style>
  <w:style w:type="paragraph" w:styleId="33">
    <w:name w:val="index 3"/>
    <w:basedOn w:val="a0"/>
    <w:next w:val="a0"/>
    <w:semiHidden/>
    <w:qFormat/>
    <w:pPr>
      <w:ind w:leftChars="400" w:left="400"/>
    </w:pPr>
    <w:rPr>
      <w:szCs w:val="20"/>
    </w:rPr>
  </w:style>
  <w:style w:type="paragraph" w:styleId="af2">
    <w:name w:val="Date"/>
    <w:basedOn w:val="a0"/>
    <w:next w:val="a0"/>
    <w:link w:val="af3"/>
    <w:qFormat/>
    <w:rPr>
      <w:kern w:val="0"/>
      <w:sz w:val="24"/>
      <w:szCs w:val="20"/>
    </w:rPr>
  </w:style>
  <w:style w:type="paragraph" w:styleId="21">
    <w:name w:val="Body Text Indent 2"/>
    <w:basedOn w:val="a0"/>
    <w:link w:val="22"/>
    <w:qFormat/>
    <w:pPr>
      <w:spacing w:line="500" w:lineRule="exact"/>
      <w:ind w:firstLineChars="200" w:firstLine="560"/>
    </w:pPr>
    <w:rPr>
      <w:rFonts w:eastAsia="仿宋_GB2312"/>
      <w:kern w:val="0"/>
      <w:sz w:val="28"/>
      <w:szCs w:val="20"/>
    </w:rPr>
  </w:style>
  <w:style w:type="paragraph" w:styleId="af4">
    <w:name w:val="endnote text"/>
    <w:basedOn w:val="a0"/>
    <w:link w:val="af5"/>
    <w:qFormat/>
    <w:pPr>
      <w:snapToGrid w:val="0"/>
      <w:jc w:val="left"/>
    </w:pPr>
    <w:rPr>
      <w:szCs w:val="21"/>
    </w:rPr>
  </w:style>
  <w:style w:type="paragraph" w:styleId="af6">
    <w:name w:val="Balloon Text"/>
    <w:basedOn w:val="a0"/>
    <w:link w:val="af7"/>
    <w:qFormat/>
    <w:rPr>
      <w:kern w:val="0"/>
      <w:sz w:val="18"/>
      <w:szCs w:val="18"/>
    </w:rPr>
  </w:style>
  <w:style w:type="paragraph" w:styleId="af8">
    <w:name w:val="footer"/>
    <w:basedOn w:val="a0"/>
    <w:link w:val="af9"/>
    <w:uiPriority w:val="99"/>
    <w:qFormat/>
    <w:pPr>
      <w:tabs>
        <w:tab w:val="center" w:pos="4153"/>
        <w:tab w:val="right" w:pos="8306"/>
      </w:tabs>
      <w:snapToGrid w:val="0"/>
      <w:jc w:val="left"/>
    </w:pPr>
    <w:rPr>
      <w:kern w:val="0"/>
      <w:sz w:val="18"/>
      <w:szCs w:val="20"/>
    </w:rPr>
  </w:style>
  <w:style w:type="paragraph" w:styleId="afa">
    <w:name w:val="envelope return"/>
    <w:basedOn w:val="a0"/>
    <w:qFormat/>
    <w:pPr>
      <w:snapToGrid w:val="0"/>
    </w:pPr>
    <w:rPr>
      <w:rFonts w:ascii="Arial" w:hAnsi="Arial"/>
    </w:rPr>
  </w:style>
  <w:style w:type="paragraph" w:styleId="afb">
    <w:name w:val="header"/>
    <w:basedOn w:val="a0"/>
    <w:link w:val="afc"/>
    <w:uiPriority w:val="99"/>
    <w:qFormat/>
    <w:pPr>
      <w:pBdr>
        <w:bottom w:val="single" w:sz="6" w:space="1" w:color="auto"/>
      </w:pBdr>
      <w:tabs>
        <w:tab w:val="center" w:pos="4153"/>
        <w:tab w:val="right" w:pos="8306"/>
      </w:tabs>
      <w:snapToGrid w:val="0"/>
      <w:jc w:val="center"/>
    </w:pPr>
    <w:rPr>
      <w:kern w:val="0"/>
      <w:sz w:val="18"/>
      <w:szCs w:val="18"/>
    </w:rPr>
  </w:style>
  <w:style w:type="paragraph" w:styleId="afd">
    <w:name w:val="Signature"/>
    <w:basedOn w:val="a0"/>
    <w:link w:val="afe"/>
    <w:qFormat/>
    <w:pPr>
      <w:adjustRightInd w:val="0"/>
      <w:spacing w:after="600" w:line="312" w:lineRule="atLeast"/>
      <w:jc w:val="center"/>
      <w:textAlignment w:val="baseline"/>
    </w:pPr>
    <w:rPr>
      <w:rFonts w:eastAsia="仿宋_GB2312"/>
      <w:kern w:val="0"/>
      <w:sz w:val="24"/>
      <w:szCs w:val="20"/>
    </w:rPr>
  </w:style>
  <w:style w:type="paragraph" w:styleId="TOC1">
    <w:name w:val="toc 1"/>
    <w:basedOn w:val="a0"/>
    <w:next w:val="a0"/>
    <w:qFormat/>
    <w:rPr>
      <w:sz w:val="24"/>
    </w:rPr>
  </w:style>
  <w:style w:type="paragraph" w:styleId="TOC4">
    <w:name w:val="toc 4"/>
    <w:basedOn w:val="a0"/>
    <w:next w:val="a0"/>
    <w:semiHidden/>
    <w:qFormat/>
    <w:pPr>
      <w:ind w:left="630"/>
      <w:jc w:val="left"/>
    </w:pPr>
    <w:rPr>
      <w:szCs w:val="21"/>
    </w:rPr>
  </w:style>
  <w:style w:type="paragraph" w:styleId="aff">
    <w:name w:val="index heading"/>
    <w:basedOn w:val="a0"/>
    <w:next w:val="12"/>
    <w:semiHidden/>
    <w:qFormat/>
    <w:rPr>
      <w:szCs w:val="20"/>
    </w:rPr>
  </w:style>
  <w:style w:type="paragraph" w:styleId="12">
    <w:name w:val="index 1"/>
    <w:basedOn w:val="a0"/>
    <w:next w:val="a0"/>
    <w:semiHidden/>
    <w:qFormat/>
    <w:rPr>
      <w:szCs w:val="20"/>
    </w:rPr>
  </w:style>
  <w:style w:type="paragraph" w:styleId="aff0">
    <w:name w:val="Subtitle"/>
    <w:basedOn w:val="a0"/>
    <w:next w:val="a0"/>
    <w:link w:val="aff1"/>
    <w:qFormat/>
    <w:pPr>
      <w:spacing w:before="240" w:after="60" w:line="312" w:lineRule="auto"/>
      <w:jc w:val="center"/>
      <w:outlineLvl w:val="1"/>
    </w:pPr>
    <w:rPr>
      <w:rFonts w:ascii="Cambria" w:hAnsi="Cambria"/>
      <w:b/>
      <w:bCs/>
      <w:kern w:val="28"/>
      <w:sz w:val="32"/>
      <w:szCs w:val="32"/>
    </w:rPr>
  </w:style>
  <w:style w:type="paragraph" w:styleId="aff2">
    <w:name w:val="List"/>
    <w:basedOn w:val="a0"/>
    <w:qFormat/>
    <w:pPr>
      <w:ind w:left="200" w:hangingChars="200" w:hanging="200"/>
    </w:pPr>
  </w:style>
  <w:style w:type="paragraph" w:styleId="aff3">
    <w:name w:val="footnote text"/>
    <w:basedOn w:val="a0"/>
    <w:link w:val="aff4"/>
    <w:qFormat/>
    <w:pPr>
      <w:snapToGrid w:val="0"/>
      <w:jc w:val="left"/>
    </w:pPr>
    <w:rPr>
      <w:sz w:val="18"/>
      <w:szCs w:val="21"/>
    </w:rPr>
  </w:style>
  <w:style w:type="paragraph" w:styleId="TOC6">
    <w:name w:val="toc 6"/>
    <w:basedOn w:val="a0"/>
    <w:next w:val="a0"/>
    <w:semiHidden/>
    <w:qFormat/>
    <w:pPr>
      <w:ind w:left="1050"/>
      <w:jc w:val="left"/>
    </w:pPr>
    <w:rPr>
      <w:szCs w:val="21"/>
    </w:rPr>
  </w:style>
  <w:style w:type="paragraph" w:styleId="34">
    <w:name w:val="Body Text Indent 3"/>
    <w:basedOn w:val="a0"/>
    <w:link w:val="35"/>
    <w:qFormat/>
    <w:pPr>
      <w:spacing w:after="120"/>
      <w:ind w:leftChars="200" w:left="420"/>
    </w:pPr>
    <w:rPr>
      <w:kern w:val="0"/>
      <w:sz w:val="16"/>
      <w:szCs w:val="16"/>
    </w:rPr>
  </w:style>
  <w:style w:type="paragraph" w:styleId="71">
    <w:name w:val="index 7"/>
    <w:basedOn w:val="a0"/>
    <w:next w:val="a0"/>
    <w:semiHidden/>
    <w:qFormat/>
    <w:pPr>
      <w:ind w:leftChars="1200" w:left="1200"/>
    </w:pPr>
    <w:rPr>
      <w:szCs w:val="20"/>
    </w:rPr>
  </w:style>
  <w:style w:type="paragraph" w:styleId="91">
    <w:name w:val="index 9"/>
    <w:basedOn w:val="a0"/>
    <w:next w:val="a0"/>
    <w:semiHidden/>
    <w:qFormat/>
    <w:pPr>
      <w:ind w:leftChars="1600" w:left="1600"/>
    </w:pPr>
    <w:rPr>
      <w:szCs w:val="20"/>
    </w:rPr>
  </w:style>
  <w:style w:type="paragraph" w:styleId="aff5">
    <w:name w:val="table of figures"/>
    <w:basedOn w:val="a0"/>
    <w:next w:val="a0"/>
    <w:semiHidden/>
    <w:qFormat/>
    <w:pPr>
      <w:ind w:leftChars="200" w:left="840" w:hangingChars="200" w:hanging="420"/>
    </w:pPr>
    <w:rPr>
      <w:szCs w:val="20"/>
    </w:rPr>
  </w:style>
  <w:style w:type="paragraph" w:styleId="TOC2">
    <w:name w:val="toc 2"/>
    <w:basedOn w:val="a0"/>
    <w:next w:val="a0"/>
    <w:qFormat/>
    <w:pPr>
      <w:tabs>
        <w:tab w:val="right" w:leader="dot" w:pos="9450"/>
      </w:tabs>
      <w:spacing w:line="400" w:lineRule="exact"/>
      <w:ind w:leftChars="250" w:left="525"/>
      <w:jc w:val="left"/>
    </w:pPr>
    <w:rPr>
      <w:rFonts w:ascii="宋体" w:hAnsi="宋体"/>
      <w:b/>
      <w:bCs/>
      <w:smallCaps/>
      <w:sz w:val="24"/>
    </w:rPr>
  </w:style>
  <w:style w:type="paragraph" w:styleId="TOC9">
    <w:name w:val="toc 9"/>
    <w:basedOn w:val="a0"/>
    <w:next w:val="a0"/>
    <w:semiHidden/>
    <w:qFormat/>
    <w:pPr>
      <w:ind w:left="1680"/>
      <w:jc w:val="left"/>
    </w:pPr>
    <w:rPr>
      <w:szCs w:val="21"/>
    </w:rPr>
  </w:style>
  <w:style w:type="paragraph" w:styleId="23">
    <w:name w:val="Body Text 2"/>
    <w:basedOn w:val="a0"/>
    <w:link w:val="24"/>
    <w:qFormat/>
    <w:pPr>
      <w:snapToGrid w:val="0"/>
    </w:pPr>
    <w:rPr>
      <w:b/>
      <w:bCs/>
      <w:kern w:val="0"/>
      <w:sz w:val="18"/>
    </w:rPr>
  </w:style>
  <w:style w:type="paragraph" w:styleId="HTML">
    <w:name w:val="HTML Preformatted"/>
    <w:basedOn w:val="a0"/>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f6">
    <w:name w:val="Normal (Web)"/>
    <w:basedOn w:val="a0"/>
    <w:next w:val="aff7"/>
    <w:qFormat/>
    <w:pPr>
      <w:widowControl/>
      <w:spacing w:before="100" w:beforeAutospacing="1" w:after="100" w:afterAutospacing="1"/>
      <w:jc w:val="left"/>
    </w:pPr>
    <w:rPr>
      <w:rFonts w:ascii="宋体" w:hAnsi="宋体"/>
      <w:color w:val="000000"/>
      <w:kern w:val="0"/>
      <w:sz w:val="24"/>
    </w:rPr>
  </w:style>
  <w:style w:type="paragraph" w:customStyle="1" w:styleId="aff7">
    <w:name w:val="*正文"/>
    <w:basedOn w:val="a0"/>
    <w:qFormat/>
    <w:rPr>
      <w:rFonts w:ascii="宋体" w:hAnsi="宋体"/>
      <w:kern w:val="0"/>
    </w:rPr>
  </w:style>
  <w:style w:type="paragraph" w:styleId="25">
    <w:name w:val="index 2"/>
    <w:basedOn w:val="a0"/>
    <w:next w:val="a0"/>
    <w:semiHidden/>
    <w:qFormat/>
    <w:pPr>
      <w:ind w:leftChars="200" w:left="200"/>
    </w:pPr>
    <w:rPr>
      <w:szCs w:val="20"/>
    </w:rPr>
  </w:style>
  <w:style w:type="paragraph" w:styleId="aff8">
    <w:name w:val="Title"/>
    <w:basedOn w:val="a0"/>
    <w:next w:val="a0"/>
    <w:link w:val="aff9"/>
    <w:qFormat/>
    <w:pPr>
      <w:spacing w:before="240" w:after="60"/>
      <w:jc w:val="center"/>
      <w:outlineLvl w:val="0"/>
    </w:pPr>
    <w:rPr>
      <w:rFonts w:ascii="Cambria" w:hAnsi="Cambria"/>
      <w:b/>
      <w:bCs/>
      <w:sz w:val="32"/>
      <w:szCs w:val="32"/>
    </w:rPr>
  </w:style>
  <w:style w:type="paragraph" w:styleId="affa">
    <w:name w:val="Body Text First Indent"/>
    <w:basedOn w:val="ab"/>
    <w:link w:val="affb"/>
    <w:qFormat/>
    <w:pPr>
      <w:spacing w:after="120"/>
      <w:ind w:firstLineChars="100" w:firstLine="420"/>
    </w:pPr>
    <w:rPr>
      <w:rFonts w:ascii="Times New Roman" w:eastAsia="宋体"/>
      <w:szCs w:val="24"/>
    </w:rPr>
  </w:style>
  <w:style w:type="paragraph" w:styleId="26">
    <w:name w:val="Body Text First Indent 2"/>
    <w:basedOn w:val="ad"/>
    <w:qFormat/>
    <w:pPr>
      <w:spacing w:after="120"/>
      <w:ind w:firstLineChars="200" w:firstLine="200"/>
    </w:pPr>
  </w:style>
  <w:style w:type="table" w:styleId="affc">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Strong"/>
    <w:qFormat/>
    <w:rPr>
      <w:b/>
      <w:bCs/>
    </w:rPr>
  </w:style>
  <w:style w:type="character" w:styleId="affe">
    <w:name w:val="endnote reference"/>
    <w:basedOn w:val="a2"/>
    <w:qFormat/>
    <w:rPr>
      <w:vertAlign w:val="superscript"/>
    </w:rPr>
  </w:style>
  <w:style w:type="character" w:styleId="afff">
    <w:name w:val="page number"/>
    <w:basedOn w:val="a2"/>
    <w:uiPriority w:val="99"/>
    <w:qFormat/>
  </w:style>
  <w:style w:type="character" w:styleId="afff0">
    <w:name w:val="FollowedHyperlink"/>
    <w:basedOn w:val="a2"/>
    <w:qFormat/>
    <w:rPr>
      <w:color w:val="800080"/>
      <w:u w:val="none"/>
    </w:rPr>
  </w:style>
  <w:style w:type="character" w:styleId="afff1">
    <w:name w:val="Emphasis"/>
    <w:qFormat/>
  </w:style>
  <w:style w:type="character" w:styleId="HTML1">
    <w:name w:val="HTML Definition"/>
    <w:qFormat/>
  </w:style>
  <w:style w:type="character" w:styleId="HTML2">
    <w:name w:val="HTML Typewriter"/>
    <w:qFormat/>
    <w:rPr>
      <w:rFonts w:ascii="monospace" w:eastAsia="monospace" w:hAnsi="monospace" w:cs="monospace" w:hint="default"/>
      <w:sz w:val="20"/>
    </w:rPr>
  </w:style>
  <w:style w:type="character" w:styleId="HTML3">
    <w:name w:val="HTML Acronym"/>
    <w:basedOn w:val="a2"/>
    <w:qFormat/>
    <w:rPr>
      <w:bdr w:val="single" w:sz="2" w:space="0" w:color="D2D2D2"/>
      <w:shd w:val="clear" w:color="auto" w:fill="FFFFFF"/>
    </w:rPr>
  </w:style>
  <w:style w:type="character" w:styleId="HTML4">
    <w:name w:val="HTML Variable"/>
    <w:qFormat/>
  </w:style>
  <w:style w:type="character" w:styleId="afff2">
    <w:name w:val="Hyperlink"/>
    <w:basedOn w:val="a2"/>
    <w:qFormat/>
    <w:rPr>
      <w:color w:val="0000FF"/>
      <w:u w:val="none"/>
    </w:rPr>
  </w:style>
  <w:style w:type="character" w:styleId="HTML5">
    <w:name w:val="HTML Code"/>
    <w:qFormat/>
    <w:rPr>
      <w:rFonts w:ascii="monospace" w:eastAsia="monospace" w:hAnsi="monospace" w:cs="monospace" w:hint="default"/>
      <w:sz w:val="20"/>
    </w:rPr>
  </w:style>
  <w:style w:type="character" w:styleId="HTML6">
    <w:name w:val="HTML Cite"/>
    <w:qFormat/>
  </w:style>
  <w:style w:type="character" w:styleId="afff3">
    <w:name w:val="footnote reference"/>
    <w:basedOn w:val="a2"/>
    <w:qFormat/>
    <w:rPr>
      <w:vertAlign w:val="superscript"/>
    </w:rPr>
  </w:style>
  <w:style w:type="character" w:styleId="HTML7">
    <w:name w:val="HTML Keyboard"/>
    <w:qFormat/>
    <w:rPr>
      <w:rFonts w:ascii="monospace" w:eastAsia="monospace" w:hAnsi="monospace" w:cs="monospace" w:hint="default"/>
      <w:sz w:val="20"/>
    </w:rPr>
  </w:style>
  <w:style w:type="character" w:styleId="HTML8">
    <w:name w:val="HTML Sample"/>
    <w:qFormat/>
    <w:rPr>
      <w:rFonts w:ascii="monospace" w:eastAsia="monospace" w:hAnsi="monospace" w:cs="monospace"/>
    </w:rPr>
  </w:style>
  <w:style w:type="paragraph" w:customStyle="1" w:styleId="13">
    <w:name w:val="无间隔1"/>
    <w:qFormat/>
    <w:pPr>
      <w:widowControl w:val="0"/>
      <w:jc w:val="both"/>
    </w:pPr>
    <w:rPr>
      <w:kern w:val="2"/>
      <w:sz w:val="21"/>
      <w:szCs w:val="24"/>
    </w:rPr>
  </w:style>
  <w:style w:type="paragraph" w:customStyle="1" w:styleId="Default">
    <w:name w:val="Default"/>
    <w:uiPriority w:val="99"/>
    <w:qFormat/>
    <w:pPr>
      <w:widowControl w:val="0"/>
      <w:autoSpaceDE w:val="0"/>
      <w:autoSpaceDN w:val="0"/>
      <w:adjustRightInd w:val="0"/>
    </w:pPr>
    <w:rPr>
      <w:rFonts w:ascii="宋体" w:hAnsi="宋体" w:cs="宋体"/>
      <w:color w:val="000000"/>
      <w:sz w:val="24"/>
      <w:szCs w:val="24"/>
    </w:rPr>
  </w:style>
  <w:style w:type="character" w:customStyle="1" w:styleId="32">
    <w:name w:val="正文文本 3 字符"/>
    <w:link w:val="31"/>
    <w:qFormat/>
    <w:rPr>
      <w:rFonts w:ascii="Times New Roman" w:eastAsia="宋体" w:hAnsi="Times New Roman" w:cs="Times New Roman"/>
      <w:sz w:val="16"/>
      <w:szCs w:val="16"/>
    </w:rPr>
  </w:style>
  <w:style w:type="character" w:customStyle="1" w:styleId="60">
    <w:name w:val="标题 6 字符"/>
    <w:link w:val="6"/>
    <w:qFormat/>
    <w:rPr>
      <w:rFonts w:ascii="Times New Roman" w:eastAsia="宋体" w:hAnsi="Times New Roman" w:cs="Times New Roman"/>
      <w:b/>
      <w:sz w:val="44"/>
      <w:szCs w:val="20"/>
    </w:rPr>
  </w:style>
  <w:style w:type="character" w:customStyle="1" w:styleId="4Char1">
    <w:name w:val="标题 4 Char1"/>
    <w:qFormat/>
    <w:rPr>
      <w:rFonts w:ascii="Arial" w:eastAsia="黑体" w:hAnsi="Arial"/>
      <w:b/>
      <w:bCs/>
      <w:kern w:val="2"/>
      <w:sz w:val="28"/>
      <w:szCs w:val="28"/>
      <w:lang w:val="en-US" w:eastAsia="zh-CN" w:bidi="ar-SA"/>
    </w:rPr>
  </w:style>
  <w:style w:type="character" w:customStyle="1" w:styleId="80">
    <w:name w:val="标题 8 字符"/>
    <w:link w:val="8"/>
    <w:qFormat/>
    <w:rPr>
      <w:rFonts w:ascii="Arial" w:eastAsia="黑体" w:hAnsi="Arial" w:cs="Times New Roman"/>
      <w:sz w:val="24"/>
      <w:szCs w:val="24"/>
    </w:rPr>
  </w:style>
  <w:style w:type="character" w:customStyle="1" w:styleId="40">
    <w:name w:val="标题 4 字符"/>
    <w:link w:val="4"/>
    <w:qFormat/>
    <w:rPr>
      <w:rFonts w:ascii="Times New Roman" w:eastAsia="新宋体" w:hAnsi="Times New Roman" w:cs="Times New Roman"/>
      <w:sz w:val="30"/>
      <w:szCs w:val="21"/>
    </w:rPr>
  </w:style>
  <w:style w:type="character" w:customStyle="1" w:styleId="af9">
    <w:name w:val="页脚 字符"/>
    <w:link w:val="af8"/>
    <w:uiPriority w:val="99"/>
    <w:qFormat/>
    <w:rPr>
      <w:rFonts w:ascii="Times New Roman" w:eastAsia="宋体" w:hAnsi="Times New Roman" w:cs="Times New Roman"/>
      <w:sz w:val="18"/>
      <w:szCs w:val="20"/>
    </w:rPr>
  </w:style>
  <w:style w:type="character" w:customStyle="1" w:styleId="afc">
    <w:name w:val="页眉 字符"/>
    <w:link w:val="afb"/>
    <w:qFormat/>
    <w:rPr>
      <w:rFonts w:ascii="Times New Roman" w:eastAsia="宋体" w:hAnsi="Times New Roman" w:cs="Times New Roman"/>
      <w:sz w:val="18"/>
      <w:szCs w:val="18"/>
    </w:rPr>
  </w:style>
  <w:style w:type="character" w:customStyle="1" w:styleId="ae">
    <w:name w:val="正文文本缩进 字符"/>
    <w:link w:val="ad"/>
    <w:qFormat/>
    <w:rPr>
      <w:rFonts w:ascii="仿宋_GB2312" w:eastAsia="仿宋_GB2312" w:hAnsi="Times New Roman" w:cs="Times New Roman"/>
      <w:sz w:val="28"/>
      <w:szCs w:val="20"/>
    </w:rPr>
  </w:style>
  <w:style w:type="character" w:customStyle="1" w:styleId="af3">
    <w:name w:val="日期 字符"/>
    <w:link w:val="af2"/>
    <w:qFormat/>
    <w:rPr>
      <w:rFonts w:ascii="Times New Roman" w:eastAsia="宋体" w:hAnsi="Times New Roman" w:cs="Times New Roman"/>
      <w:sz w:val="24"/>
      <w:szCs w:val="20"/>
    </w:rPr>
  </w:style>
  <w:style w:type="character" w:customStyle="1" w:styleId="Char1">
    <w:name w:val="批注框文本 Char1"/>
    <w:uiPriority w:val="99"/>
    <w:semiHidden/>
    <w:qFormat/>
    <w:rPr>
      <w:rFonts w:ascii="Times New Roman" w:eastAsia="宋体" w:hAnsi="Times New Roman" w:cs="Times New Roman"/>
      <w:sz w:val="18"/>
      <w:szCs w:val="18"/>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f7">
    <w:name w:val="批注框文本 字符"/>
    <w:link w:val="af6"/>
    <w:qFormat/>
    <w:rPr>
      <w:sz w:val="18"/>
      <w:szCs w:val="18"/>
    </w:rPr>
  </w:style>
  <w:style w:type="character" w:customStyle="1" w:styleId="FAChar">
    <w:name w:val="FA正文 Char"/>
    <w:link w:val="FA"/>
    <w:qFormat/>
    <w:rPr>
      <w:rFonts w:ascii="宋体" w:eastAsia="宋体" w:hAnsi="宋体" w:cs="Times New Roman"/>
      <w:sz w:val="28"/>
      <w:szCs w:val="28"/>
    </w:rPr>
  </w:style>
  <w:style w:type="paragraph" w:customStyle="1" w:styleId="FA">
    <w:name w:val="FA正文"/>
    <w:basedOn w:val="a0"/>
    <w:link w:val="FAChar"/>
    <w:qFormat/>
    <w:pPr>
      <w:tabs>
        <w:tab w:val="left" w:pos="3375"/>
      </w:tabs>
      <w:spacing w:line="440" w:lineRule="atLeast"/>
      <w:ind w:firstLineChars="192" w:firstLine="538"/>
    </w:pPr>
    <w:rPr>
      <w:rFonts w:ascii="宋体" w:hAnsi="宋体"/>
      <w:kern w:val="0"/>
      <w:sz w:val="28"/>
      <w:szCs w:val="28"/>
    </w:rPr>
  </w:style>
  <w:style w:type="character" w:customStyle="1" w:styleId="af1">
    <w:name w:val="纯文本 字符"/>
    <w:link w:val="af0"/>
    <w:qFormat/>
    <w:rPr>
      <w:rFonts w:ascii="宋体" w:eastAsia="宋体" w:hAnsi="Courier New" w:cs="Courier New"/>
      <w:szCs w:val="21"/>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ac">
    <w:name w:val="正文文本 字符"/>
    <w:link w:val="ab"/>
    <w:qFormat/>
    <w:rPr>
      <w:rFonts w:ascii="仿宋_GB2312" w:eastAsia="仿宋_GB2312" w:hAnsi="Times New Roman" w:cs="Times New Roman"/>
      <w:sz w:val="24"/>
      <w:szCs w:val="20"/>
    </w:rPr>
  </w:style>
  <w:style w:type="character" w:customStyle="1" w:styleId="cntext1">
    <w:name w:val="cn_text1"/>
    <w:qFormat/>
    <w:rPr>
      <w:rFonts w:ascii="ˎ̥" w:hAnsi="ˎ̥" w:hint="default"/>
      <w:color w:val="003399"/>
      <w:spacing w:val="15"/>
      <w:sz w:val="18"/>
      <w:szCs w:val="18"/>
    </w:rPr>
  </w:style>
  <w:style w:type="character" w:customStyle="1" w:styleId="Char">
    <w:name w:val="普通正文 Char"/>
    <w:link w:val="afff4"/>
    <w:qFormat/>
    <w:rPr>
      <w:rFonts w:ascii="Arial" w:hAnsi="Arial"/>
      <w:sz w:val="24"/>
      <w:szCs w:val="24"/>
    </w:rPr>
  </w:style>
  <w:style w:type="paragraph" w:customStyle="1" w:styleId="afff4">
    <w:name w:val="普通正文"/>
    <w:basedOn w:val="a0"/>
    <w:link w:val="Char"/>
    <w:qFormat/>
    <w:pPr>
      <w:adjustRightInd w:val="0"/>
      <w:spacing w:before="120" w:after="120" w:line="360" w:lineRule="auto"/>
      <w:ind w:left="-2" w:right="120" w:firstLine="480"/>
      <w:jc w:val="center"/>
      <w:textAlignment w:val="baseline"/>
    </w:pPr>
    <w:rPr>
      <w:rFonts w:ascii="Arial" w:hAnsi="Arial"/>
      <w:kern w:val="0"/>
      <w:sz w:val="24"/>
    </w:rPr>
  </w:style>
  <w:style w:type="character" w:customStyle="1" w:styleId="24">
    <w:name w:val="正文文本 2 字符"/>
    <w:link w:val="23"/>
    <w:qFormat/>
    <w:rPr>
      <w:rFonts w:ascii="Times New Roman" w:eastAsia="宋体" w:hAnsi="Times New Roman" w:cs="Times New Roman"/>
      <w:b/>
      <w:bCs/>
      <w:sz w:val="18"/>
      <w:szCs w:val="24"/>
    </w:rPr>
  </w:style>
  <w:style w:type="character" w:customStyle="1" w:styleId="14">
    <w:name w:val="列表段落 字符1"/>
    <w:link w:val="15"/>
    <w:uiPriority w:val="99"/>
    <w:qFormat/>
    <w:locked/>
  </w:style>
  <w:style w:type="paragraph" w:customStyle="1" w:styleId="15">
    <w:name w:val="列出段落1"/>
    <w:basedOn w:val="a0"/>
    <w:link w:val="14"/>
    <w:uiPriority w:val="99"/>
    <w:qFormat/>
    <w:pPr>
      <w:ind w:firstLineChars="200" w:firstLine="420"/>
    </w:pPr>
    <w:rPr>
      <w:kern w:val="0"/>
      <w:sz w:val="20"/>
      <w:szCs w:val="20"/>
    </w:rPr>
  </w:style>
  <w:style w:type="character" w:customStyle="1" w:styleId="2Char">
    <w:name w:val="正文缩进2格 Char"/>
    <w:link w:val="27"/>
    <w:qFormat/>
    <w:rPr>
      <w:rFonts w:ascii="仿宋_GB2312" w:eastAsia="仿宋_GB2312" w:hAnsi="宋体" w:cs="Times New Roman"/>
      <w:sz w:val="31"/>
      <w:szCs w:val="28"/>
    </w:rPr>
  </w:style>
  <w:style w:type="paragraph" w:customStyle="1" w:styleId="27">
    <w:name w:val="正文缩进2格"/>
    <w:basedOn w:val="a0"/>
    <w:link w:val="2Char"/>
    <w:qFormat/>
    <w:pPr>
      <w:spacing w:line="600" w:lineRule="exact"/>
      <w:ind w:firstLineChars="206" w:firstLine="639"/>
    </w:pPr>
    <w:rPr>
      <w:rFonts w:ascii="仿宋_GB2312" w:eastAsia="仿宋_GB2312" w:hAnsi="宋体"/>
      <w:kern w:val="0"/>
      <w:sz w:val="31"/>
      <w:szCs w:val="28"/>
    </w:rPr>
  </w:style>
  <w:style w:type="character" w:customStyle="1" w:styleId="35">
    <w:name w:val="正文文本缩进 3 字符"/>
    <w:link w:val="34"/>
    <w:qFormat/>
    <w:rPr>
      <w:rFonts w:ascii="Times New Roman" w:eastAsia="宋体" w:hAnsi="Times New Roman" w:cs="Times New Roman"/>
      <w:sz w:val="16"/>
      <w:szCs w:val="16"/>
    </w:rPr>
  </w:style>
  <w:style w:type="character" w:customStyle="1" w:styleId="affb">
    <w:name w:val="正文文本首行缩进 字符"/>
    <w:link w:val="affa"/>
    <w:qFormat/>
    <w:rPr>
      <w:rFonts w:ascii="Times New Roman" w:eastAsia="宋体" w:hAnsi="Times New Roman" w:cs="Times New Roman"/>
      <w:sz w:val="24"/>
      <w:szCs w:val="24"/>
    </w:rPr>
  </w:style>
  <w:style w:type="character" w:customStyle="1" w:styleId="a8">
    <w:name w:val="文档结构图 字符"/>
    <w:link w:val="a7"/>
    <w:semiHidden/>
    <w:qFormat/>
    <w:rPr>
      <w:szCs w:val="24"/>
      <w:shd w:val="clear" w:color="auto" w:fill="000080"/>
    </w:rPr>
  </w:style>
  <w:style w:type="character" w:customStyle="1" w:styleId="Char10">
    <w:name w:val="文档结构图 Char1"/>
    <w:uiPriority w:val="99"/>
    <w:semiHidden/>
    <w:qFormat/>
    <w:rPr>
      <w:rFonts w:ascii="宋体" w:eastAsia="宋体" w:hAnsi="Times New Roman" w:cs="Times New Roman"/>
      <w:sz w:val="18"/>
      <w:szCs w:val="18"/>
    </w:rPr>
  </w:style>
  <w:style w:type="character" w:customStyle="1" w:styleId="a5">
    <w:name w:val="正文缩进 字符"/>
    <w:link w:val="a1"/>
    <w:qFormat/>
    <w:rPr>
      <w:rFonts w:ascii="Times New Roman" w:eastAsia="宋体" w:hAnsi="Times New Roman" w:cs="Times New Roman"/>
      <w:kern w:val="0"/>
      <w:sz w:val="20"/>
      <w:szCs w:val="20"/>
    </w:rPr>
  </w:style>
  <w:style w:type="character" w:customStyle="1" w:styleId="ssss1Char">
    <w:name w:val="样式 ssss + 宋体 五号1 Char"/>
    <w:link w:val="ssss1"/>
    <w:qFormat/>
    <w:rPr>
      <w:rFonts w:ascii="宋体" w:eastAsia="宋体" w:hAnsi="宋体" w:cs="Times New Roman"/>
      <w:sz w:val="24"/>
      <w:szCs w:val="24"/>
    </w:rPr>
  </w:style>
  <w:style w:type="paragraph" w:customStyle="1" w:styleId="ssss1">
    <w:name w:val="样式 ssss + 宋体 五号1"/>
    <w:basedOn w:val="ssss"/>
    <w:link w:val="ssss1Char"/>
    <w:qFormat/>
    <w:rPr>
      <w:rFonts w:ascii="宋体" w:hAnsi="宋体"/>
    </w:rPr>
  </w:style>
  <w:style w:type="paragraph" w:customStyle="1" w:styleId="ssss">
    <w:name w:val="ssss"/>
    <w:basedOn w:val="a0"/>
    <w:link w:val="ssssChar1"/>
    <w:qFormat/>
    <w:pPr>
      <w:spacing w:line="360" w:lineRule="auto"/>
      <w:ind w:firstLineChars="200" w:firstLine="480"/>
    </w:pPr>
    <w:rPr>
      <w:kern w:val="0"/>
      <w:sz w:val="24"/>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90">
    <w:name w:val="标题 9 字符"/>
    <w:link w:val="9"/>
    <w:qFormat/>
    <w:rPr>
      <w:rFonts w:ascii="Arial" w:eastAsia="黑体" w:hAnsi="Arial" w:cs="Times New Roman"/>
      <w:sz w:val="24"/>
      <w:szCs w:val="21"/>
    </w:rPr>
  </w:style>
  <w:style w:type="character" w:customStyle="1" w:styleId="afff5">
    <w:name w:val="列表段落 字符"/>
    <w:uiPriority w:val="34"/>
    <w:qFormat/>
    <w:rPr>
      <w:rFonts w:ascii="Calibri" w:hAnsi="Calibri"/>
      <w:kern w:val="2"/>
      <w:sz w:val="21"/>
      <w:szCs w:val="22"/>
    </w:rPr>
  </w:style>
  <w:style w:type="character" w:customStyle="1" w:styleId="22">
    <w:name w:val="正文文本缩进 2 字符"/>
    <w:link w:val="21"/>
    <w:qFormat/>
    <w:rPr>
      <w:rFonts w:ascii="Times New Roman" w:eastAsia="仿宋_GB2312" w:hAnsi="Times New Roman" w:cs="Times New Roman"/>
      <w:sz w:val="28"/>
      <w:szCs w:val="20"/>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pointnormal1">
    <w:name w:val="point_normal1"/>
    <w:qFormat/>
    <w:rPr>
      <w:rFonts w:ascii="Arial" w:hAnsi="Arial" w:cs="Arial" w:hint="default"/>
      <w:sz w:val="16"/>
      <w:szCs w:val="16"/>
    </w:rPr>
  </w:style>
  <w:style w:type="character" w:customStyle="1" w:styleId="20">
    <w:name w:val="标题 2 字符"/>
    <w:link w:val="2"/>
    <w:qFormat/>
    <w:rPr>
      <w:rFonts w:ascii="Arial" w:eastAsia="黑体" w:hAnsi="Arial" w:cs="Times New Roman"/>
      <w:b/>
      <w:bCs/>
      <w:sz w:val="32"/>
      <w:szCs w:val="32"/>
    </w:rPr>
  </w:style>
  <w:style w:type="character" w:customStyle="1" w:styleId="ssssChar">
    <w:name w:val="ssss Char"/>
    <w:qFormat/>
    <w:rPr>
      <w:rFonts w:eastAsia="宋体"/>
      <w:kern w:val="2"/>
      <w:sz w:val="24"/>
      <w:szCs w:val="24"/>
      <w:lang w:val="en-US" w:eastAsia="zh-CN" w:bidi="ar-SA"/>
    </w:rPr>
  </w:style>
  <w:style w:type="character" w:customStyle="1" w:styleId="ssssChar1">
    <w:name w:val="ssss Char1"/>
    <w:link w:val="ssss"/>
    <w:qFormat/>
    <w:rPr>
      <w:rFonts w:ascii="Times New Roman" w:eastAsia="宋体" w:hAnsi="Times New Roman" w:cs="Times New Roman"/>
      <w:sz w:val="24"/>
      <w:szCs w:val="24"/>
    </w:rPr>
  </w:style>
  <w:style w:type="paragraph" w:customStyle="1" w:styleId="CharCharCharCharCharCharCharCharCharChar">
    <w:name w:val="Char Char Char Char Char Char Char Char Char Char"/>
    <w:basedOn w:val="a0"/>
    <w:qFormat/>
    <w:rPr>
      <w:rFonts w:ascii="Tahoma" w:hAnsi="Tahoma"/>
      <w:sz w:val="24"/>
      <w:szCs w:val="20"/>
    </w:rPr>
  </w:style>
  <w:style w:type="paragraph" w:customStyle="1" w:styleId="07407415">
    <w:name w:val="样式 宋体 四号 黑色 左侧:  0.74 厘米 首行缩进:  0.74 厘米 行距: 1.5 倍行距"/>
    <w:basedOn w:val="a0"/>
    <w:qFormat/>
    <w:pPr>
      <w:spacing w:line="360" w:lineRule="auto"/>
      <w:ind w:firstLine="420"/>
    </w:pPr>
    <w:rPr>
      <w:rFonts w:ascii="宋体"/>
      <w:color w:val="000000"/>
      <w:sz w:val="24"/>
      <w:szCs w:val="21"/>
    </w:rPr>
  </w:style>
  <w:style w:type="paragraph" w:customStyle="1" w:styleId="Char0">
    <w:name w:val="Char"/>
    <w:basedOn w:val="a0"/>
    <w:qFormat/>
    <w:rPr>
      <w:rFonts w:ascii="Tahoma" w:hAnsi="Tahoma"/>
      <w:sz w:val="24"/>
      <w:szCs w:val="20"/>
    </w:rPr>
  </w:style>
  <w:style w:type="paragraph" w:customStyle="1" w:styleId="afff6">
    <w:name w:val="_正文"/>
    <w:qFormat/>
    <w:pPr>
      <w:spacing w:line="360" w:lineRule="auto"/>
      <w:ind w:firstLineChars="200" w:firstLine="200"/>
    </w:pPr>
    <w:rPr>
      <w:rFonts w:ascii="Calibri" w:hAnsi="Calibri"/>
      <w:sz w:val="24"/>
      <w:szCs w:val="21"/>
    </w:rPr>
  </w:style>
  <w:style w:type="paragraph" w:customStyle="1" w:styleId="2cxsplast">
    <w:name w:val="2cxsplast"/>
    <w:basedOn w:val="a0"/>
    <w:qFormat/>
    <w:pPr>
      <w:widowControl/>
      <w:spacing w:before="100" w:beforeAutospacing="1" w:after="100" w:afterAutospacing="1"/>
      <w:jc w:val="left"/>
    </w:pPr>
    <w:rPr>
      <w:rFonts w:ascii="宋体" w:hAnsi="宋体" w:cs="宋体"/>
      <w:kern w:val="0"/>
      <w:sz w:val="24"/>
    </w:rPr>
  </w:style>
  <w:style w:type="paragraph" w:customStyle="1" w:styleId="16">
    <w:name w:val="正文样式1"/>
    <w:basedOn w:val="a0"/>
    <w:qFormat/>
    <w:pPr>
      <w:spacing w:before="120" w:after="120" w:line="360" w:lineRule="auto"/>
      <w:ind w:firstLineChars="200" w:firstLine="480"/>
    </w:pPr>
    <w:rPr>
      <w:sz w:val="24"/>
      <w:szCs w:val="20"/>
    </w:rPr>
  </w:style>
  <w:style w:type="paragraph" w:customStyle="1" w:styleId="msonormalcxsplast">
    <w:name w:val="msonormalcxsplast"/>
    <w:basedOn w:val="a0"/>
    <w:qFormat/>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0"/>
    <w:qFormat/>
    <w:rPr>
      <w:rFonts w:ascii="Tahoma" w:hAnsi="Tahoma"/>
      <w:sz w:val="24"/>
      <w:szCs w:val="20"/>
    </w:rPr>
  </w:style>
  <w:style w:type="paragraph" w:customStyle="1" w:styleId="17">
    <w:name w:val="正文1"/>
    <w:qFormat/>
    <w:pPr>
      <w:widowControl w:val="0"/>
      <w:adjustRightInd w:val="0"/>
      <w:spacing w:line="315" w:lineRule="atLeast"/>
      <w:jc w:val="both"/>
      <w:textAlignment w:val="baseline"/>
    </w:pPr>
    <w:rPr>
      <w:rFonts w:ascii="宋体"/>
      <w:sz w:val="24"/>
    </w:rPr>
  </w:style>
  <w:style w:type="paragraph" w:customStyle="1" w:styleId="CharCharCharCharCharCharCharCharCharCharCharCharChar">
    <w:name w:val="Char Char Char Char Char Char Char Char Char Char Char Char Char"/>
    <w:basedOn w:val="a0"/>
    <w:qFormat/>
    <w:rPr>
      <w:sz w:val="24"/>
    </w:rPr>
  </w:style>
  <w:style w:type="paragraph" w:customStyle="1" w:styleId="36">
    <w:name w:val="样式 正文文本缩进 3 + 四号"/>
    <w:basedOn w:val="34"/>
    <w:qFormat/>
    <w:pPr>
      <w:spacing w:after="0" w:line="360" w:lineRule="auto"/>
      <w:ind w:leftChars="0" w:left="0" w:firstLine="437"/>
    </w:pPr>
    <w:rPr>
      <w:sz w:val="24"/>
      <w:szCs w:val="21"/>
    </w:rPr>
  </w:style>
  <w:style w:type="paragraph" w:customStyle="1" w:styleId="2cxspmiddle">
    <w:name w:val="2cxspmiddle"/>
    <w:basedOn w:val="a0"/>
    <w:qFormat/>
    <w:pPr>
      <w:widowControl/>
      <w:spacing w:before="100" w:beforeAutospacing="1" w:after="100" w:afterAutospacing="1"/>
      <w:jc w:val="left"/>
    </w:pPr>
    <w:rPr>
      <w:rFonts w:ascii="宋体" w:hAnsi="宋体" w:cs="宋体"/>
      <w:kern w:val="0"/>
      <w:sz w:val="24"/>
    </w:rPr>
  </w:style>
  <w:style w:type="paragraph" w:customStyle="1" w:styleId="------4">
    <w:name w:val="标题------4"/>
    <w:basedOn w:val="4"/>
    <w:qFormat/>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1CharCharCharCharCharChar">
    <w:name w:val="Char Char1 Char Char Char Char Char Char"/>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Char11">
    <w:name w:val="Char1"/>
    <w:basedOn w:val="a0"/>
    <w:qFormat/>
    <w:pPr>
      <w:tabs>
        <w:tab w:val="left" w:pos="360"/>
      </w:tabs>
    </w:pPr>
    <w:rPr>
      <w:sz w:val="24"/>
    </w:rPr>
  </w:style>
  <w:style w:type="paragraph" w:customStyle="1" w:styleId="CharCharChar">
    <w:name w:val="Char Char Char"/>
    <w:basedOn w:val="a0"/>
    <w:qFormat/>
    <w:rPr>
      <w:rFonts w:ascii="Tahoma" w:hAnsi="Tahoma"/>
      <w:sz w:val="24"/>
      <w:szCs w:val="20"/>
    </w:rPr>
  </w:style>
  <w:style w:type="paragraph" w:customStyle="1" w:styleId="CharCharCharChar1">
    <w:name w:val="Char Char Char Char1"/>
    <w:basedOn w:val="a0"/>
    <w:qFormat/>
    <w:rPr>
      <w:rFonts w:ascii="Tahoma" w:hAnsi="Tahoma"/>
      <w:sz w:val="24"/>
      <w:szCs w:val="20"/>
    </w:rPr>
  </w:style>
  <w:style w:type="paragraph" w:customStyle="1" w:styleId="ssss2">
    <w:name w:val="样式 样式 ssss + 宋体 五号 + 首行缩进:  2 字符"/>
    <w:basedOn w:val="ssss0"/>
    <w:qFormat/>
    <w:pPr>
      <w:ind w:firstLine="480"/>
    </w:pPr>
  </w:style>
  <w:style w:type="paragraph" w:customStyle="1" w:styleId="ssss0">
    <w:name w:val="样式 ssss + 宋体 五号"/>
    <w:basedOn w:val="ssss"/>
    <w:qFormat/>
    <w:pPr>
      <w:ind w:firstLine="420"/>
    </w:pPr>
    <w:rPr>
      <w:rFonts w:ascii="宋体" w:hAnsi="宋体" w:cs="宋体"/>
      <w:szCs w:val="20"/>
    </w:rPr>
  </w:style>
  <w:style w:type="paragraph" w:customStyle="1" w:styleId="CharCharCharCharCharChar">
    <w:name w:val="Char Char 字元 字元 字元 Char Char Char Char"/>
    <w:basedOn w:val="a0"/>
    <w:qFormat/>
    <w:pPr>
      <w:adjustRightInd w:val="0"/>
      <w:spacing w:line="360" w:lineRule="auto"/>
    </w:pPr>
    <w:rPr>
      <w:kern w:val="0"/>
      <w:sz w:val="24"/>
      <w:szCs w:val="20"/>
    </w:rPr>
  </w:style>
  <w:style w:type="paragraph" w:customStyle="1" w:styleId="ecmsonormal">
    <w:name w:val="ec_msonormal"/>
    <w:basedOn w:val="a0"/>
    <w:qFormat/>
    <w:pPr>
      <w:widowControl/>
      <w:spacing w:before="100" w:beforeAutospacing="1" w:after="100" w:afterAutospacing="1"/>
      <w:jc w:val="left"/>
    </w:pPr>
    <w:rPr>
      <w:rFonts w:ascii="宋体" w:hAnsi="宋体"/>
      <w:kern w:val="0"/>
      <w:sz w:val="24"/>
    </w:rPr>
  </w:style>
  <w:style w:type="paragraph" w:customStyle="1" w:styleId="18">
    <w:name w:val="标题1"/>
    <w:basedOn w:val="a0"/>
    <w:next w:val="a0"/>
    <w:qFormat/>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CharCharCharCharCharCharCharCharCharCharCharCharChar1">
    <w:name w:val="Char Char Char Char Char Char Char Char Char Char Char Char Char1"/>
    <w:basedOn w:val="a0"/>
    <w:qFormat/>
  </w:style>
  <w:style w:type="paragraph" w:customStyle="1" w:styleId="52">
    <w:name w:val="样式5"/>
    <w:basedOn w:val="a0"/>
    <w:qFormat/>
    <w:rPr>
      <w:rFonts w:ascii="宋体" w:cs="宋体"/>
      <w:sz w:val="24"/>
    </w:rPr>
  </w:style>
  <w:style w:type="paragraph" w:customStyle="1" w:styleId="afff7">
    <w:name w:val="表格"/>
    <w:basedOn w:val="a0"/>
    <w:qFormat/>
    <w:rPr>
      <w:rFonts w:ascii="Arial" w:hAnsi="Arial"/>
      <w:sz w:val="24"/>
    </w:rPr>
  </w:style>
  <w:style w:type="paragraph" w:customStyle="1" w:styleId="xl25">
    <w:name w:val="xl25"/>
    <w:basedOn w:val="a0"/>
    <w:qFormat/>
    <w:pPr>
      <w:widowControl/>
      <w:pBdr>
        <w:bottom w:val="single" w:sz="4" w:space="0" w:color="auto"/>
        <w:right w:val="single" w:sz="4" w:space="0" w:color="auto"/>
      </w:pBdr>
      <w:spacing w:before="100" w:beforeAutospacing="1" w:after="100" w:afterAutospacing="1"/>
    </w:pPr>
    <w:rPr>
      <w:rFonts w:ascii="华文细黑" w:eastAsia="华文细黑" w:hAnsi="华文细黑" w:hint="eastAsia"/>
      <w:kern w:val="0"/>
      <w:sz w:val="18"/>
      <w:szCs w:val="18"/>
    </w:rPr>
  </w:style>
  <w:style w:type="paragraph" w:customStyle="1" w:styleId="Header2">
    <w:name w:val="Header2"/>
    <w:basedOn w:val="a0"/>
    <w:qFormat/>
    <w:pPr>
      <w:tabs>
        <w:tab w:val="left" w:pos="480"/>
      </w:tabs>
      <w:ind w:left="480" w:hanging="480"/>
    </w:pPr>
  </w:style>
  <w:style w:type="paragraph" w:customStyle="1" w:styleId="-----3">
    <w:name w:val="标题-----3"/>
    <w:basedOn w:val="3"/>
    <w:qFormat/>
    <w:pPr>
      <w:spacing w:before="0" w:after="0" w:line="240" w:lineRule="auto"/>
      <w:outlineLvl w:val="0"/>
    </w:pPr>
    <w:rPr>
      <w:rFonts w:ascii="宋体" w:hAnsi="宋体"/>
      <w:b w:val="0"/>
      <w:bCs w:val="0"/>
      <w:sz w:val="28"/>
      <w:szCs w:val="28"/>
    </w:rPr>
  </w:style>
  <w:style w:type="paragraph" w:customStyle="1" w:styleId="msonormalcxspmiddle">
    <w:name w:val="msonormalcxspmiddle"/>
    <w:basedOn w:val="a0"/>
    <w:qFormat/>
    <w:pPr>
      <w:widowControl/>
      <w:spacing w:before="100" w:beforeAutospacing="1" w:after="100" w:afterAutospacing="1"/>
      <w:jc w:val="left"/>
    </w:pPr>
    <w:rPr>
      <w:rFonts w:ascii="宋体" w:hAnsi="宋体" w:cs="宋体"/>
      <w:kern w:val="0"/>
      <w:sz w:val="24"/>
    </w:rPr>
  </w:style>
  <w:style w:type="paragraph" w:customStyle="1" w:styleId="afff8">
    <w:name w:val="表格正文"/>
    <w:basedOn w:val="a0"/>
    <w:qFormat/>
    <w:pPr>
      <w:spacing w:line="360" w:lineRule="auto"/>
      <w:jc w:val="left"/>
    </w:pPr>
    <w:rPr>
      <w:rFonts w:ascii="Calibri" w:hAnsi="Calibri"/>
      <w:color w:val="000000"/>
      <w:szCs w:val="28"/>
    </w:rPr>
  </w:style>
  <w:style w:type="paragraph" w:customStyle="1" w:styleId="ssss3">
    <w:name w:val="样式 ssss + 居中"/>
    <w:basedOn w:val="ssss"/>
    <w:qFormat/>
    <w:pPr>
      <w:jc w:val="center"/>
    </w:pPr>
    <w:rPr>
      <w:rFonts w:cs="宋体"/>
      <w:szCs w:val="20"/>
    </w:rPr>
  </w:style>
  <w:style w:type="character" w:customStyle="1" w:styleId="font81">
    <w:name w:val="font81"/>
    <w:basedOn w:val="a2"/>
    <w:qFormat/>
    <w:rPr>
      <w:rFonts w:ascii="宋体" w:eastAsia="宋体" w:hAnsi="宋体" w:cs="宋体" w:hint="eastAsia"/>
      <w:color w:val="666666"/>
      <w:sz w:val="21"/>
      <w:szCs w:val="21"/>
      <w:u w:val="none"/>
    </w:rPr>
  </w:style>
  <w:style w:type="character" w:customStyle="1" w:styleId="HTMLChar">
    <w:name w:val="HTML 预设格式 Char"/>
    <w:uiPriority w:val="99"/>
    <w:qFormat/>
    <w:rPr>
      <w:rFonts w:ascii="宋体" w:hAnsi="宋体" w:cs="宋体"/>
      <w:sz w:val="24"/>
      <w:szCs w:val="24"/>
    </w:rPr>
  </w:style>
  <w:style w:type="character" w:customStyle="1" w:styleId="font21">
    <w:name w:val="font21"/>
    <w:basedOn w:val="a2"/>
    <w:qFormat/>
    <w:rPr>
      <w:rFonts w:ascii="Times New Roman" w:hAnsi="Times New Roman" w:cs="Times New Roman" w:hint="default"/>
      <w:color w:val="000000"/>
      <w:sz w:val="22"/>
      <w:szCs w:val="22"/>
      <w:u w:val="none"/>
    </w:rPr>
  </w:style>
  <w:style w:type="character" w:customStyle="1" w:styleId="font61">
    <w:name w:val="font61"/>
    <w:basedOn w:val="a2"/>
    <w:qFormat/>
    <w:rPr>
      <w:rFonts w:ascii="宋体" w:eastAsia="宋体" w:hAnsi="宋体" w:cs="宋体" w:hint="eastAsia"/>
      <w:color w:val="000000"/>
      <w:sz w:val="22"/>
      <w:szCs w:val="22"/>
      <w:u w:val="none"/>
    </w:rPr>
  </w:style>
  <w:style w:type="character" w:customStyle="1" w:styleId="font11">
    <w:name w:val="font11"/>
    <w:basedOn w:val="a2"/>
    <w:qFormat/>
    <w:rPr>
      <w:rFonts w:ascii="Microsoft JhengHei" w:eastAsia="Microsoft JhengHei" w:hAnsi="Microsoft JhengHei" w:cs="Microsoft JhengHei" w:hint="eastAsia"/>
      <w:color w:val="000000"/>
      <w:sz w:val="20"/>
      <w:szCs w:val="20"/>
      <w:u w:val="none"/>
    </w:rPr>
  </w:style>
  <w:style w:type="character" w:customStyle="1" w:styleId="font51">
    <w:name w:val="font51"/>
    <w:basedOn w:val="a2"/>
    <w:qFormat/>
    <w:rPr>
      <w:rFonts w:ascii="宋体" w:eastAsia="宋体" w:hAnsi="宋体" w:cs="宋体" w:hint="eastAsia"/>
      <w:color w:val="000000"/>
      <w:sz w:val="24"/>
      <w:szCs w:val="24"/>
      <w:u w:val="none"/>
    </w:rPr>
  </w:style>
  <w:style w:type="character" w:customStyle="1" w:styleId="Char2">
    <w:name w:val="标题 Char"/>
    <w:qFormat/>
    <w:rPr>
      <w:rFonts w:ascii="Cambria" w:hAnsi="Cambria"/>
      <w:b/>
      <w:bCs/>
      <w:kern w:val="2"/>
      <w:sz w:val="32"/>
      <w:szCs w:val="32"/>
    </w:rPr>
  </w:style>
  <w:style w:type="character" w:customStyle="1" w:styleId="Char3">
    <w:name w:val="王兴华的论文正文 Char"/>
    <w:link w:val="afff9"/>
    <w:qFormat/>
    <w:rPr>
      <w:kern w:val="2"/>
      <w:sz w:val="24"/>
      <w:szCs w:val="24"/>
    </w:rPr>
  </w:style>
  <w:style w:type="paragraph" w:customStyle="1" w:styleId="afff9">
    <w:name w:val="王兴华的论文正文"/>
    <w:basedOn w:val="a1"/>
    <w:link w:val="Char3"/>
    <w:qFormat/>
    <w:rPr>
      <w:kern w:val="2"/>
      <w:sz w:val="24"/>
      <w:szCs w:val="24"/>
    </w:rPr>
  </w:style>
  <w:style w:type="character" w:customStyle="1" w:styleId="afffa">
    <w:name w:val="无间隔 字符"/>
    <w:link w:val="28"/>
    <w:qFormat/>
    <w:rPr>
      <w:rFonts w:ascii="Calibri" w:hAnsi="Calibri"/>
      <w:sz w:val="22"/>
      <w:szCs w:val="22"/>
      <w:lang w:val="en-US" w:eastAsia="zh-CN" w:bidi="ar-SA"/>
    </w:rPr>
  </w:style>
  <w:style w:type="paragraph" w:customStyle="1" w:styleId="28">
    <w:name w:val="无间隔2"/>
    <w:link w:val="afffa"/>
    <w:qFormat/>
    <w:rPr>
      <w:rFonts w:ascii="Calibri" w:hAnsi="Calibri"/>
      <w:sz w:val="22"/>
      <w:szCs w:val="22"/>
    </w:rPr>
  </w:style>
  <w:style w:type="character" w:customStyle="1" w:styleId="font31">
    <w:name w:val="font31"/>
    <w:basedOn w:val="a2"/>
    <w:qFormat/>
    <w:rPr>
      <w:rFonts w:ascii="Arial" w:hAnsi="Arial" w:cs="Arial" w:hint="default"/>
      <w:color w:val="000000"/>
      <w:sz w:val="20"/>
      <w:szCs w:val="20"/>
      <w:u w:val="none"/>
    </w:rPr>
  </w:style>
  <w:style w:type="character" w:customStyle="1" w:styleId="Char4">
    <w:name w:val="签名 Char"/>
    <w:qFormat/>
    <w:rPr>
      <w:rFonts w:eastAsia="仿宋_GB2312"/>
      <w:sz w:val="24"/>
    </w:rPr>
  </w:style>
  <w:style w:type="character" w:customStyle="1" w:styleId="font71">
    <w:name w:val="font71"/>
    <w:basedOn w:val="a2"/>
    <w:qFormat/>
    <w:rPr>
      <w:rFonts w:ascii="Times New Roman" w:hAnsi="Times New Roman" w:cs="Times New Roman" w:hint="default"/>
      <w:color w:val="000000"/>
      <w:sz w:val="21"/>
      <w:szCs w:val="21"/>
      <w:u w:val="none"/>
    </w:rPr>
  </w:style>
  <w:style w:type="character" w:customStyle="1" w:styleId="font91">
    <w:name w:val="font91"/>
    <w:basedOn w:val="a2"/>
    <w:qFormat/>
    <w:rPr>
      <w:rFonts w:ascii="Arial" w:hAnsi="Arial" w:cs="Arial"/>
      <w:color w:val="666666"/>
      <w:sz w:val="21"/>
      <w:szCs w:val="21"/>
      <w:u w:val="none"/>
    </w:rPr>
  </w:style>
  <w:style w:type="character" w:customStyle="1" w:styleId="Char5">
    <w:name w:val="副标题 Char"/>
    <w:qFormat/>
    <w:rPr>
      <w:rFonts w:ascii="Cambria" w:hAnsi="Cambria"/>
      <w:b/>
      <w:bCs/>
      <w:kern w:val="28"/>
      <w:sz w:val="32"/>
      <w:szCs w:val="32"/>
    </w:rPr>
  </w:style>
  <w:style w:type="character" w:customStyle="1" w:styleId="font01">
    <w:name w:val="font01"/>
    <w:basedOn w:val="a2"/>
    <w:qFormat/>
    <w:rPr>
      <w:rFonts w:ascii="宋体" w:eastAsia="宋体" w:hAnsi="宋体" w:cs="宋体" w:hint="eastAsia"/>
      <w:color w:val="000000"/>
      <w:sz w:val="20"/>
      <w:szCs w:val="20"/>
      <w:u w:val="none"/>
    </w:rPr>
  </w:style>
  <w:style w:type="character" w:customStyle="1" w:styleId="font41">
    <w:name w:val="font41"/>
    <w:basedOn w:val="a2"/>
    <w:qFormat/>
    <w:rPr>
      <w:rFonts w:ascii="宋体" w:eastAsia="宋体" w:hAnsi="宋体" w:cs="宋体" w:hint="eastAsia"/>
      <w:color w:val="000000"/>
      <w:sz w:val="20"/>
      <w:szCs w:val="20"/>
      <w:u w:val="none"/>
    </w:rPr>
  </w:style>
  <w:style w:type="character" w:customStyle="1" w:styleId="aff1">
    <w:name w:val="副标题 字符"/>
    <w:basedOn w:val="a2"/>
    <w:link w:val="aff0"/>
    <w:uiPriority w:val="11"/>
    <w:qFormat/>
    <w:rPr>
      <w:rFonts w:ascii="Cambria" w:hAnsi="Cambria" w:cs="Times New Roman"/>
      <w:b/>
      <w:bCs/>
      <w:kern w:val="28"/>
      <w:sz w:val="32"/>
      <w:szCs w:val="32"/>
    </w:rPr>
  </w:style>
  <w:style w:type="paragraph" w:customStyle="1" w:styleId="37">
    <w:name w:val="正文序号 3"/>
    <w:basedOn w:val="a0"/>
    <w:qFormat/>
    <w:pPr>
      <w:tabs>
        <w:tab w:val="left" w:pos="1259"/>
      </w:tabs>
      <w:spacing w:before="60"/>
      <w:ind w:left="1259" w:hanging="420"/>
    </w:pPr>
  </w:style>
  <w:style w:type="paragraph" w:customStyle="1" w:styleId="Char1CharCharChar">
    <w:name w:val="Char1 Char Char Char"/>
    <w:basedOn w:val="a0"/>
    <w:qFormat/>
    <w:rPr>
      <w:rFonts w:ascii="Tahoma" w:hAnsi="Tahoma"/>
      <w:sz w:val="24"/>
      <w:szCs w:val="20"/>
    </w:rPr>
  </w:style>
  <w:style w:type="paragraph" w:customStyle="1" w:styleId="CharChar1CharCharCharCharCharCharChar">
    <w:name w:val="Char Char1 Char Char Char Char Char Char Char"/>
    <w:basedOn w:val="a0"/>
    <w:qFormat/>
    <w:rPr>
      <w:rFonts w:ascii="Tahoma" w:hAnsi="Tahoma"/>
      <w:sz w:val="24"/>
      <w:szCs w:val="20"/>
    </w:rPr>
  </w:style>
  <w:style w:type="paragraph" w:customStyle="1" w:styleId="19">
    <w:name w:val="正文序号 1"/>
    <w:basedOn w:val="a0"/>
    <w:qFormat/>
    <w:pPr>
      <w:tabs>
        <w:tab w:val="left" w:pos="839"/>
      </w:tabs>
      <w:spacing w:before="60"/>
      <w:ind w:left="839" w:hanging="419"/>
    </w:pPr>
  </w:style>
  <w:style w:type="paragraph" w:customStyle="1" w:styleId="afffb">
    <w:name w:val="表名称"/>
    <w:basedOn w:val="a1"/>
    <w:qFormat/>
  </w:style>
  <w:style w:type="paragraph" w:customStyle="1" w:styleId="afffc">
    <w:name w:val="段"/>
    <w:next w:val="a0"/>
    <w:qFormat/>
    <w:pPr>
      <w:autoSpaceDE w:val="0"/>
      <w:autoSpaceDN w:val="0"/>
      <w:adjustRightInd w:val="0"/>
      <w:snapToGrid w:val="0"/>
      <w:spacing w:line="360" w:lineRule="auto"/>
      <w:ind w:firstLineChars="200" w:firstLine="200"/>
      <w:jc w:val="both"/>
    </w:pPr>
    <w:rPr>
      <w:rFonts w:ascii="宋体"/>
      <w:sz w:val="24"/>
      <w:szCs w:val="22"/>
    </w:rPr>
  </w:style>
  <w:style w:type="paragraph" w:customStyle="1" w:styleId="1a">
    <w:name w:val="样式1"/>
    <w:basedOn w:val="a0"/>
    <w:qFormat/>
    <w:pPr>
      <w:tabs>
        <w:tab w:val="left" w:pos="709"/>
      </w:tabs>
      <w:adjustRightInd w:val="0"/>
      <w:ind w:left="900" w:hanging="420"/>
      <w:textAlignment w:val="baseline"/>
    </w:pPr>
    <w:rPr>
      <w:rFonts w:ascii="宋体" w:hAnsi="宋体"/>
      <w:kern w:val="0"/>
      <w:szCs w:val="21"/>
    </w:rPr>
  </w:style>
  <w:style w:type="character" w:customStyle="1" w:styleId="aff9">
    <w:name w:val="标题 字符"/>
    <w:basedOn w:val="a2"/>
    <w:link w:val="aff8"/>
    <w:uiPriority w:val="10"/>
    <w:qFormat/>
    <w:rPr>
      <w:rFonts w:ascii="Cambria" w:hAnsi="Cambria" w:cs="Times New Roman"/>
      <w:b/>
      <w:bCs/>
      <w:kern w:val="2"/>
      <w:sz w:val="32"/>
      <w:szCs w:val="32"/>
    </w:rPr>
  </w:style>
  <w:style w:type="paragraph" w:customStyle="1" w:styleId="ListParagraph1">
    <w:name w:val="List Paragraph1"/>
    <w:basedOn w:val="a0"/>
    <w:uiPriority w:val="34"/>
    <w:qFormat/>
    <w:pPr>
      <w:ind w:firstLineChars="200" w:firstLine="420"/>
    </w:pPr>
    <w:rPr>
      <w:rFonts w:ascii="Calibri" w:hAnsi="Calibri"/>
      <w:szCs w:val="20"/>
    </w:rPr>
  </w:style>
  <w:style w:type="character" w:customStyle="1" w:styleId="aa">
    <w:name w:val="批注文字 字符"/>
    <w:basedOn w:val="a2"/>
    <w:link w:val="a9"/>
    <w:qFormat/>
    <w:rPr>
      <w:kern w:val="2"/>
      <w:sz w:val="21"/>
    </w:rPr>
  </w:style>
  <w:style w:type="paragraph" w:customStyle="1" w:styleId="29">
    <w:name w:val="纯文本2"/>
    <w:basedOn w:val="a0"/>
    <w:qFormat/>
    <w:pPr>
      <w:widowControl/>
      <w:adjustRightInd w:val="0"/>
      <w:jc w:val="left"/>
      <w:textAlignment w:val="baseline"/>
    </w:pPr>
    <w:rPr>
      <w:rFonts w:ascii="宋体" w:eastAsia="楷体_GB2312" w:hAnsi="Courier New"/>
      <w:kern w:val="0"/>
      <w:sz w:val="26"/>
      <w:szCs w:val="20"/>
    </w:rPr>
  </w:style>
  <w:style w:type="character" w:customStyle="1" w:styleId="HTML0">
    <w:name w:val="HTML 预设格式 字符"/>
    <w:basedOn w:val="a2"/>
    <w:link w:val="HTML"/>
    <w:uiPriority w:val="99"/>
    <w:semiHidden/>
    <w:qFormat/>
    <w:rPr>
      <w:rFonts w:ascii="Courier New" w:hAnsi="Courier New" w:cs="Courier New"/>
      <w:kern w:val="2"/>
    </w:rPr>
  </w:style>
  <w:style w:type="character" w:customStyle="1" w:styleId="afe">
    <w:name w:val="签名 字符"/>
    <w:basedOn w:val="a2"/>
    <w:link w:val="afd"/>
    <w:uiPriority w:val="99"/>
    <w:semiHidden/>
    <w:qFormat/>
    <w:rPr>
      <w:kern w:val="2"/>
      <w:sz w:val="21"/>
      <w:szCs w:val="24"/>
    </w:rPr>
  </w:style>
  <w:style w:type="paragraph" w:customStyle="1" w:styleId="1b">
    <w:name w:val="纯文本1"/>
    <w:basedOn w:val="a0"/>
    <w:qFormat/>
    <w:pPr>
      <w:adjustRightInd w:val="0"/>
      <w:textAlignment w:val="baseline"/>
    </w:pPr>
    <w:rPr>
      <w:rFonts w:ascii="宋体" w:eastAsia="楷体_GB2312" w:hAnsi="Courier New"/>
      <w:sz w:val="28"/>
      <w:szCs w:val="20"/>
    </w:rPr>
  </w:style>
  <w:style w:type="paragraph" w:customStyle="1" w:styleId="CharCharChar1">
    <w:name w:val="Char Char Char1"/>
    <w:basedOn w:val="a0"/>
    <w:qFormat/>
    <w:pPr>
      <w:tabs>
        <w:tab w:val="left" w:pos="375"/>
        <w:tab w:val="left" w:pos="1545"/>
      </w:tabs>
      <w:ind w:left="900" w:hanging="420"/>
    </w:pPr>
    <w:rPr>
      <w:szCs w:val="20"/>
    </w:rPr>
  </w:style>
  <w:style w:type="paragraph" w:customStyle="1" w:styleId="2a">
    <w:name w:val="正文序号 2"/>
    <w:basedOn w:val="a0"/>
    <w:qFormat/>
    <w:pPr>
      <w:tabs>
        <w:tab w:val="left" w:pos="1049"/>
      </w:tabs>
      <w:spacing w:before="60"/>
      <w:ind w:left="1049" w:hanging="420"/>
    </w:pPr>
  </w:style>
  <w:style w:type="paragraph" w:customStyle="1" w:styleId="1c">
    <w:name w:val="题注1"/>
    <w:basedOn w:val="a0"/>
    <w:next w:val="a0"/>
    <w:uiPriority w:val="35"/>
    <w:unhideWhenUsed/>
    <w:qFormat/>
    <w:pPr>
      <w:spacing w:afterLines="50"/>
      <w:ind w:firstLineChars="200" w:firstLine="200"/>
      <w:jc w:val="center"/>
    </w:pPr>
    <w:rPr>
      <w:rFonts w:ascii="宋体" w:hAnsi="宋体" w:cs="宋体"/>
      <w:sz w:val="24"/>
    </w:rPr>
  </w:style>
  <w:style w:type="character" w:customStyle="1" w:styleId="af5">
    <w:name w:val="尾注文本 字符"/>
    <w:basedOn w:val="a2"/>
    <w:link w:val="af4"/>
    <w:qFormat/>
    <w:rPr>
      <w:kern w:val="2"/>
      <w:sz w:val="21"/>
      <w:szCs w:val="21"/>
    </w:rPr>
  </w:style>
  <w:style w:type="character" w:customStyle="1" w:styleId="aff4">
    <w:name w:val="脚注文本 字符"/>
    <w:basedOn w:val="a2"/>
    <w:link w:val="aff3"/>
    <w:qFormat/>
    <w:rPr>
      <w:kern w:val="2"/>
      <w:sz w:val="18"/>
      <w:szCs w:val="21"/>
    </w:rPr>
  </w:style>
  <w:style w:type="paragraph" w:customStyle="1" w:styleId="PT2">
    <w:name w:val="PT2"/>
    <w:next w:val="a0"/>
    <w:qFormat/>
    <w:pPr>
      <w:widowControl w:val="0"/>
      <w:numPr>
        <w:ilvl w:val="1"/>
        <w:numId w:val="1"/>
      </w:numPr>
      <w:spacing w:before="120" w:after="120" w:line="360" w:lineRule="auto"/>
      <w:outlineLvl w:val="1"/>
    </w:pPr>
    <w:rPr>
      <w:rFonts w:ascii="黑体" w:hAnsi="宋体"/>
      <w:b/>
      <w:kern w:val="2"/>
      <w:sz w:val="30"/>
      <w:szCs w:val="30"/>
    </w:rPr>
  </w:style>
  <w:style w:type="paragraph" w:customStyle="1" w:styleId="PT3">
    <w:name w:val="PT3"/>
    <w:basedOn w:val="PT2"/>
    <w:next w:val="a0"/>
    <w:qFormat/>
    <w:pPr>
      <w:numPr>
        <w:ilvl w:val="2"/>
      </w:numPr>
      <w:ind w:rightChars="100" w:right="100"/>
      <w:outlineLvl w:val="2"/>
    </w:pPr>
    <w:rPr>
      <w:sz w:val="28"/>
    </w:rPr>
  </w:style>
  <w:style w:type="paragraph" w:customStyle="1" w:styleId="HA">
    <w:name w:val="正文文本（HA）"/>
    <w:basedOn w:val="ab"/>
    <w:uiPriority w:val="99"/>
    <w:qFormat/>
    <w:pPr>
      <w:spacing w:beforeLines="50" w:line="360" w:lineRule="auto"/>
      <w:ind w:firstLineChars="200" w:firstLine="200"/>
    </w:pPr>
    <w:rPr>
      <w:rFonts w:ascii="宋体" w:eastAsia="宋体" w:hAnsi="宋体"/>
    </w:rPr>
  </w:style>
  <w:style w:type="table" w:customStyle="1" w:styleId="2b">
    <w:name w:val="网格型2"/>
    <w:basedOn w:val="a3"/>
    <w:uiPriority w:val="39"/>
    <w:qFormat/>
    <w:rPr>
      <w:rFonts w:ascii="等线" w:eastAsia="仿宋_GB2312" w:hAnsi="等线"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列表段落3"/>
    <w:basedOn w:val="a0"/>
    <w:uiPriority w:val="34"/>
    <w:unhideWhenUsed/>
    <w:qFormat/>
    <w:pPr>
      <w:spacing w:line="360" w:lineRule="auto"/>
      <w:ind w:firstLineChars="200" w:firstLine="420"/>
    </w:pPr>
    <w:rPr>
      <w:rFonts w:eastAsia="仿宋"/>
      <w:sz w:val="28"/>
      <w:szCs w:val="21"/>
    </w:rPr>
  </w:style>
  <w:style w:type="character" w:customStyle="1" w:styleId="2c">
    <w:name w:val="标题2"/>
    <w:qFormat/>
    <w:rPr>
      <w:rFonts w:ascii="宋体" w:eastAsia="宋体" w:hAnsi="宋体" w:hint="eastAsia"/>
      <w:b/>
      <w:bCs/>
      <w:kern w:val="44"/>
      <w:sz w:val="30"/>
      <w:szCs w:val="44"/>
      <w:lang w:val="en-US" w:eastAsia="zh-CN" w:bidi="ar-SA"/>
    </w:rPr>
  </w:style>
  <w:style w:type="paragraph" w:customStyle="1" w:styleId="afffd">
    <w:name w:val="二级标题"/>
    <w:basedOn w:val="afffe"/>
    <w:uiPriority w:val="99"/>
    <w:qFormat/>
    <w:pPr>
      <w:outlineLvl w:val="1"/>
    </w:pPr>
    <w:rPr>
      <w:sz w:val="30"/>
    </w:rPr>
  </w:style>
  <w:style w:type="paragraph" w:customStyle="1" w:styleId="afffe">
    <w:name w:val="一级标题"/>
    <w:basedOn w:val="a0"/>
    <w:uiPriority w:val="99"/>
    <w:qFormat/>
    <w:pPr>
      <w:spacing w:beforeLines="50" w:line="360" w:lineRule="auto"/>
      <w:outlineLvl w:val="0"/>
    </w:pPr>
    <w:rPr>
      <w:rFonts w:ascii="黑体" w:eastAsia="黑体" w:hAnsi="黑体"/>
      <w:kern w:val="0"/>
      <w:sz w:val="32"/>
      <w:szCs w:val="20"/>
    </w:rPr>
  </w:style>
  <w:style w:type="character" w:customStyle="1" w:styleId="HACharChar">
    <w:name w:val="正文文本（HA） Char Char"/>
    <w:qFormat/>
    <w:rPr>
      <w:rFonts w:ascii="宋体" w:eastAsia="宋体" w:hAnsi="宋体"/>
      <w:kern w:val="2"/>
      <w:sz w:val="24"/>
    </w:rPr>
  </w:style>
  <w:style w:type="paragraph" w:customStyle="1" w:styleId="affff">
    <w:name w:val="图片格式"/>
    <w:basedOn w:val="HA"/>
    <w:uiPriority w:val="99"/>
    <w:qFormat/>
    <w:pPr>
      <w:spacing w:beforeLines="0"/>
      <w:ind w:firstLineChars="0" w:firstLine="0"/>
      <w:jc w:val="center"/>
    </w:pPr>
  </w:style>
  <w:style w:type="paragraph" w:customStyle="1" w:styleId="SANGFOR22">
    <w:name w:val="SANGFOR_2_标题2"/>
    <w:basedOn w:val="2"/>
    <w:next w:val="a0"/>
    <w:qFormat/>
    <w:pPr>
      <w:widowControl/>
      <w:tabs>
        <w:tab w:val="left" w:pos="567"/>
        <w:tab w:val="left" w:pos="1206"/>
      </w:tabs>
      <w:snapToGrid w:val="0"/>
      <w:spacing w:beforeLines="50" w:afterLines="50" w:line="360" w:lineRule="auto"/>
      <w:jc w:val="left"/>
    </w:pPr>
    <w:rPr>
      <w:rFonts w:ascii="微软雅黑" w:eastAsia="微软雅黑" w:hAnsi="微软雅黑"/>
      <w:b w:val="0"/>
      <w:sz w:val="28"/>
    </w:rPr>
  </w:style>
  <w:style w:type="paragraph" w:customStyle="1" w:styleId="42">
    <w:name w:val="样式4"/>
    <w:basedOn w:val="a0"/>
    <w:next w:val="a0"/>
    <w:qFormat/>
    <w:pPr>
      <w:tabs>
        <w:tab w:val="left" w:pos="588"/>
      </w:tabs>
      <w:spacing w:before="120" w:after="120" w:line="360" w:lineRule="auto"/>
      <w:ind w:left="720" w:hanging="720"/>
    </w:pPr>
    <w:rPr>
      <w:rFonts w:ascii="微软雅黑" w:eastAsia="微软雅黑" w:hAnsi="微软雅黑"/>
      <w:b/>
    </w:rPr>
  </w:style>
  <w:style w:type="paragraph" w:customStyle="1" w:styleId="m">
    <w:name w:val="m正文"/>
    <w:basedOn w:val="a0"/>
    <w:qFormat/>
    <w:pPr>
      <w:spacing w:line="360" w:lineRule="auto"/>
      <w:ind w:firstLineChars="200" w:firstLine="420"/>
    </w:pPr>
    <w:rPr>
      <w:rFonts w:ascii="Calibri" w:hAnsi="Calibri"/>
      <w:szCs w:val="21"/>
    </w:rPr>
  </w:style>
  <w:style w:type="paragraph" w:customStyle="1" w:styleId="affff0">
    <w:name w:val="我的正文"/>
    <w:qFormat/>
    <w:pPr>
      <w:spacing w:line="360" w:lineRule="auto"/>
      <w:ind w:firstLineChars="200" w:firstLine="200"/>
    </w:pPr>
    <w:rPr>
      <w:color w:val="000000"/>
      <w:kern w:val="2"/>
      <w:sz w:val="24"/>
      <w:szCs w:val="24"/>
    </w:rPr>
  </w:style>
  <w:style w:type="paragraph" w:customStyle="1" w:styleId="affff1">
    <w:name w:val="正文内容"/>
    <w:basedOn w:val="a0"/>
    <w:qFormat/>
    <w:pPr>
      <w:spacing w:line="360" w:lineRule="auto"/>
      <w:ind w:firstLine="590"/>
    </w:pPr>
    <w:rPr>
      <w:rFonts w:ascii="宋体"/>
      <w:szCs w:val="20"/>
    </w:rPr>
  </w:style>
  <w:style w:type="paragraph" w:customStyle="1" w:styleId="2156">
    <w:name w:val="样式 段落缩进2 小四 + 段前: 15.6 磅"/>
    <w:basedOn w:val="a0"/>
    <w:qFormat/>
    <w:pPr>
      <w:spacing w:before="312" w:line="360" w:lineRule="auto"/>
      <w:ind w:firstLineChars="200" w:firstLine="480"/>
    </w:pPr>
    <w:rPr>
      <w:rFonts w:ascii="宋体" w:hAnsi="宋体"/>
      <w:szCs w:val="20"/>
    </w:rPr>
  </w:style>
  <w:style w:type="paragraph" w:customStyle="1" w:styleId="a">
    <w:name w:val="列举项目"/>
    <w:basedOn w:val="17"/>
    <w:qFormat/>
    <w:pPr>
      <w:numPr>
        <w:numId w:val="2"/>
      </w:numPr>
      <w:tabs>
        <w:tab w:val="left" w:pos="1200"/>
      </w:tabs>
      <w:spacing w:line="360" w:lineRule="auto"/>
    </w:pPr>
    <w:rPr>
      <w:rFonts w:asciiTheme="minorHAnsi" w:eastAsiaTheme="minorEastAsia" w:hAnsiTheme="minorHAnsi" w:cs="宋体"/>
      <w:kern w:val="2"/>
      <w:sz w:val="21"/>
      <w:szCs w:val="21"/>
    </w:rPr>
  </w:style>
  <w:style w:type="paragraph" w:customStyle="1" w:styleId="11">
    <w:name w:val="1_标题1"/>
    <w:basedOn w:val="1"/>
    <w:next w:val="a0"/>
    <w:qFormat/>
    <w:pPr>
      <w:widowControl/>
      <w:numPr>
        <w:numId w:val="3"/>
      </w:numPr>
      <w:shd w:val="clear" w:color="auto" w:fill="92D050"/>
      <w:snapToGrid w:val="0"/>
      <w:spacing w:before="100" w:beforeAutospacing="1" w:afterLines="50" w:line="360" w:lineRule="auto"/>
      <w:jc w:val="left"/>
    </w:pPr>
    <w:rPr>
      <w:rFonts w:ascii="Arial" w:eastAsia="微软雅黑" w:hAnsi="Arial"/>
      <w:bCs w:val="0"/>
      <w:color w:val="FFFFFF" w:themeColor="background1"/>
      <w:sz w:val="32"/>
      <w:szCs w:val="32"/>
    </w:rPr>
  </w:style>
  <w:style w:type="paragraph" w:customStyle="1" w:styleId="Leier">
    <w:name w:val="Leier图片"/>
    <w:basedOn w:val="Leier0"/>
    <w:uiPriority w:val="99"/>
    <w:qFormat/>
    <w:pPr>
      <w:spacing w:line="240" w:lineRule="atLeast"/>
      <w:ind w:firstLineChars="0" w:firstLine="0"/>
      <w:jc w:val="center"/>
    </w:pPr>
  </w:style>
  <w:style w:type="paragraph" w:customStyle="1" w:styleId="Leier0">
    <w:name w:val="Leier正文"/>
    <w:basedOn w:val="a0"/>
    <w:uiPriority w:val="99"/>
    <w:qFormat/>
    <w:pPr>
      <w:spacing w:line="360" w:lineRule="exact"/>
      <w:ind w:firstLineChars="200" w:firstLine="420"/>
    </w:pPr>
    <w:rPr>
      <w:rFonts w:asciiTheme="minorHAnsi" w:eastAsia="微软雅黑" w:hAnsiTheme="minorHAnsi" w:cstheme="minorBidi"/>
      <w:szCs w:val="21"/>
    </w:rPr>
  </w:style>
  <w:style w:type="paragraph" w:customStyle="1" w:styleId="ZF">
    <w:name w:val="ZF正文"/>
    <w:basedOn w:val="a0"/>
    <w:qFormat/>
    <w:pPr>
      <w:spacing w:line="360" w:lineRule="auto"/>
    </w:pPr>
    <w:rPr>
      <w:rFonts w:ascii="微软雅黑" w:eastAsia="微软雅黑" w:hAnsi="微软雅黑"/>
      <w:szCs w:val="21"/>
      <w:lang w:eastAsia="zh-TW"/>
    </w:rPr>
  </w:style>
  <w:style w:type="paragraph" w:customStyle="1" w:styleId="2d">
    <w:name w:val="列出段落2"/>
    <w:basedOn w:val="a0"/>
    <w:uiPriority w:val="34"/>
    <w:qFormat/>
    <w:pPr>
      <w:ind w:firstLineChars="200" w:firstLine="420"/>
    </w:pPr>
    <w:rPr>
      <w:rFonts w:ascii="Calibri" w:hAnsi="Calibri"/>
      <w:szCs w:val="22"/>
    </w:rPr>
  </w:style>
  <w:style w:type="paragraph" w:customStyle="1" w:styleId="TOC10">
    <w:name w:val="TOC 标题1"/>
    <w:basedOn w:val="1"/>
    <w:next w:val="a0"/>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Style4">
    <w:name w:val="_Style 4"/>
    <w:basedOn w:val="1"/>
    <w:next w:val="a0"/>
    <w:uiPriority w:val="39"/>
    <w:unhideWhenUsed/>
    <w:qFormat/>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font181">
    <w:name w:val="font181"/>
    <w:basedOn w:val="a2"/>
    <w:qFormat/>
    <w:rPr>
      <w:rFonts w:ascii="宋体" w:eastAsia="宋体" w:hAnsi="宋体" w:cs="宋体" w:hint="eastAsia"/>
      <w:b/>
      <w:color w:val="000000"/>
      <w:sz w:val="18"/>
      <w:szCs w:val="18"/>
      <w:u w:val="none"/>
    </w:rPr>
  </w:style>
  <w:style w:type="character" w:customStyle="1" w:styleId="font121">
    <w:name w:val="font121"/>
    <w:basedOn w:val="a2"/>
    <w:qFormat/>
    <w:rPr>
      <w:rFonts w:ascii="宋体" w:eastAsia="宋体" w:hAnsi="宋体" w:cs="宋体" w:hint="eastAsia"/>
      <w:color w:val="000000"/>
      <w:sz w:val="18"/>
      <w:szCs w:val="18"/>
      <w:u w:val="none"/>
    </w:rPr>
  </w:style>
  <w:style w:type="character" w:customStyle="1" w:styleId="font112">
    <w:name w:val="font112"/>
    <w:basedOn w:val="a2"/>
    <w:qFormat/>
    <w:rPr>
      <w:rFonts w:ascii="宋体" w:eastAsia="宋体" w:hAnsi="宋体" w:cs="宋体" w:hint="eastAsia"/>
      <w:color w:val="000000"/>
      <w:sz w:val="18"/>
      <w:szCs w:val="18"/>
      <w:u w:val="none"/>
    </w:rPr>
  </w:style>
  <w:style w:type="paragraph" w:customStyle="1" w:styleId="215">
    <w:name w:val="样式 标题 2 + 黑色 行距: 1.5 倍行距"/>
    <w:basedOn w:val="2"/>
    <w:qFormat/>
    <w:pPr>
      <w:spacing w:line="360" w:lineRule="auto"/>
    </w:pPr>
    <w:rPr>
      <w:rFonts w:cs="宋体"/>
      <w:color w:val="000000"/>
      <w:szCs w:val="20"/>
    </w:rPr>
  </w:style>
  <w:style w:type="paragraph" w:customStyle="1" w:styleId="paragraphindent">
    <w:name w:val="paragraphindent"/>
    <w:basedOn w:val="a0"/>
    <w:qFormat/>
    <w:pPr>
      <w:widowControl/>
      <w:spacing w:before="100" w:beforeAutospacing="1" w:after="100" w:afterAutospacing="1"/>
      <w:jc w:val="left"/>
    </w:pPr>
    <w:rPr>
      <w:rFonts w:ascii="宋体" w:hAnsi="宋体" w:cs="宋体"/>
      <w:kern w:val="0"/>
      <w:sz w:val="24"/>
    </w:rPr>
  </w:style>
  <w:style w:type="paragraph" w:customStyle="1" w:styleId="TableParagraph">
    <w:name w:val="Table Paragraph"/>
    <w:basedOn w:val="a0"/>
    <w:uiPriority w:val="1"/>
    <w:qFormat/>
    <w:rPr>
      <w:rFonts w:ascii="宋体" w:hAnsi="宋体" w:cs="宋体"/>
      <w:lang w:val="zh-CN" w:bidi="zh-CN"/>
    </w:rPr>
  </w:style>
  <w:style w:type="character" w:customStyle="1" w:styleId="hover">
    <w:name w:val="hover"/>
    <w:basedOn w:val="a2"/>
    <w:qFormat/>
    <w:rPr>
      <w:color w:val="5FB878"/>
    </w:rPr>
  </w:style>
  <w:style w:type="character" w:customStyle="1" w:styleId="hover1">
    <w:name w:val="hover1"/>
    <w:basedOn w:val="a2"/>
    <w:qFormat/>
    <w:rPr>
      <w:color w:val="5FB878"/>
    </w:rPr>
  </w:style>
  <w:style w:type="character" w:customStyle="1" w:styleId="hover2">
    <w:name w:val="hover2"/>
    <w:basedOn w:val="a2"/>
    <w:qFormat/>
    <w:rPr>
      <w:color w:val="FFFFFF"/>
    </w:rPr>
  </w:style>
  <w:style w:type="character" w:customStyle="1" w:styleId="layui-this2">
    <w:name w:val="layui-this2"/>
    <w:basedOn w:val="a2"/>
    <w:qFormat/>
    <w:rPr>
      <w:bdr w:val="single" w:sz="6" w:space="0" w:color="EEEEEE"/>
      <w:shd w:val="clear" w:color="auto" w:fill="FFFFFF"/>
    </w:rPr>
  </w:style>
  <w:style w:type="character" w:customStyle="1" w:styleId="first-child">
    <w:name w:val="first-child"/>
    <w:basedOn w:val="a2"/>
    <w:qFormat/>
  </w:style>
  <w:style w:type="character" w:customStyle="1" w:styleId="hover3">
    <w:name w:val="hover3"/>
    <w:basedOn w:val="a2"/>
    <w:qFormat/>
    <w:rPr>
      <w:color w:val="5FB878"/>
    </w:rPr>
  </w:style>
  <w:style w:type="character" w:customStyle="1" w:styleId="hover4">
    <w:name w:val="hover4"/>
    <w:basedOn w:val="a2"/>
    <w:qFormat/>
    <w:rPr>
      <w:color w:val="5FB878"/>
    </w:rPr>
  </w:style>
  <w:style w:type="character" w:customStyle="1" w:styleId="NormalCharacter">
    <w:name w:val="NormalCharacter"/>
    <w:qFormat/>
  </w:style>
  <w:style w:type="character" w:customStyle="1" w:styleId="1d">
    <w:name w:val="未处理的提及1"/>
    <w:basedOn w:val="a2"/>
    <w:uiPriority w:val="99"/>
    <w:semiHidden/>
    <w:unhideWhenUsed/>
    <w:qFormat/>
    <w:rPr>
      <w:color w:val="605E5C"/>
      <w:shd w:val="clear" w:color="auto" w:fill="E1DFDD"/>
    </w:rPr>
  </w:style>
  <w:style w:type="paragraph" w:styleId="affff2">
    <w:name w:val="Revision"/>
    <w:hidden/>
    <w:uiPriority w:val="99"/>
    <w:unhideWhenUsed/>
    <w:rsid w:val="00A56E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9ECFF4-CDFA-4F89-97C2-5A8FD1730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32</Pages>
  <Words>2948</Words>
  <Characters>16808</Characters>
  <Application>Microsoft Office Word</Application>
  <DocSecurity>0</DocSecurity>
  <Lines>140</Lines>
  <Paragraphs>39</Paragraphs>
  <ScaleCrop>false</ScaleCrop>
  <Company>Microsoft</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南通市Ⅹ项目</dc:title>
  <dc:creator>User</dc:creator>
  <cp:lastModifiedBy>Carl Max</cp:lastModifiedBy>
  <cp:revision>7</cp:revision>
  <cp:lastPrinted>2025-07-17T06:50:00Z</cp:lastPrinted>
  <dcterms:created xsi:type="dcterms:W3CDTF">2025-07-16T09:28:00Z</dcterms:created>
  <dcterms:modified xsi:type="dcterms:W3CDTF">2025-07-17T08:09:00Z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705F0E130F934932941F8433CA119162_13</vt:lpwstr>
  </property>
  <property fmtid="{D5CDD505-2E9C-101B-9397-08002B2CF9AE}" pid="4" name="KSOTemplateDocerSaveRecord">
    <vt:lpwstr>eyJoZGlkIjoiNjk2ZDZkMzg1YzMyNDNmZjc1MGNjYjE0YTlhNjM4ODAiLCJ1c2VySWQiOiI0MDI2NzUzMzkifQ==</vt:lpwstr>
  </property>
</Properties>
</file>